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35E137" w14:textId="3975C4C0" w:rsidR="00442ACB" w:rsidRPr="00602A82" w:rsidRDefault="00FC253C" w:rsidP="004F6FCB">
      <w:pPr>
        <w:contextualSpacing/>
        <w:jc w:val="both"/>
        <w:rPr>
          <w:rFonts w:cstheme="minorHAnsi"/>
          <w:b/>
          <w:bCs/>
          <w:lang w:val="ro-RO"/>
        </w:rPr>
      </w:pPr>
      <w:r w:rsidRPr="00602A82">
        <w:rPr>
          <w:rFonts w:cs="Arial"/>
          <w:b/>
          <w:bCs/>
          <w:i/>
          <w:iCs/>
          <w:lang w:val="ro-RO" w:eastAsia="en-GB"/>
        </w:rPr>
        <w:t>Anexa</w:t>
      </w:r>
      <w:r w:rsidR="00E163AE" w:rsidRPr="00602A82">
        <w:rPr>
          <w:rFonts w:cs="Arial"/>
          <w:b/>
          <w:bCs/>
          <w:i/>
          <w:iCs/>
          <w:lang w:val="ro-RO" w:eastAsia="en-GB"/>
        </w:rPr>
        <w:t xml:space="preserve"> 1</w:t>
      </w:r>
      <w:r w:rsidRPr="00602A82">
        <w:rPr>
          <w:rFonts w:cs="Arial"/>
          <w:b/>
          <w:bCs/>
          <w:i/>
          <w:iCs/>
          <w:lang w:val="ro-RO" w:eastAsia="en-GB"/>
        </w:rPr>
        <w:t xml:space="preserve"> </w:t>
      </w:r>
      <w:r w:rsidRPr="00602A82">
        <w:rPr>
          <w:rFonts w:cs="Arial"/>
          <w:b/>
          <w:bCs/>
          <w:lang w:val="ro-RO" w:eastAsia="en-GB"/>
        </w:rPr>
        <w:t>Rezultate Connect Nord-Est 2020</w:t>
      </w:r>
    </w:p>
    <w:p w14:paraId="5DD61A0F" w14:textId="77777777" w:rsidR="00442ACB" w:rsidRPr="00602A82" w:rsidRDefault="00442ACB" w:rsidP="004F6FCB">
      <w:pPr>
        <w:contextualSpacing/>
        <w:jc w:val="both"/>
        <w:rPr>
          <w:rFonts w:cstheme="minorHAnsi"/>
          <w:lang w:val="ro-RO"/>
        </w:rPr>
      </w:pPr>
    </w:p>
    <w:p w14:paraId="22236BDA" w14:textId="1F475AA1" w:rsidR="00504117" w:rsidRPr="00602A82" w:rsidRDefault="00E85AC9" w:rsidP="004F6FCB">
      <w:pPr>
        <w:contextualSpacing/>
        <w:jc w:val="both"/>
        <w:rPr>
          <w:rFonts w:cstheme="minorHAnsi"/>
          <w:lang w:val="ro-RO"/>
        </w:rPr>
      </w:pPr>
      <w:r w:rsidRPr="00602A82">
        <w:rPr>
          <w:rFonts w:cstheme="minorHAnsi"/>
          <w:lang w:val="ro-RO"/>
        </w:rPr>
        <w:t xml:space="preserve">ADR Nord-Est a derulat </w:t>
      </w:r>
      <w:r w:rsidR="006E5185" w:rsidRPr="00602A82">
        <w:rPr>
          <w:rFonts w:cstheme="minorHAnsi"/>
          <w:lang w:val="ro-RO"/>
        </w:rPr>
        <w:t>cea de</w:t>
      </w:r>
      <w:r w:rsidR="004F146E" w:rsidRPr="00602A82">
        <w:rPr>
          <w:rFonts w:cstheme="minorHAnsi"/>
          <w:lang w:val="ro-RO"/>
        </w:rPr>
        <w:t>-</w:t>
      </w:r>
      <w:r w:rsidR="006E5185" w:rsidRPr="00602A82">
        <w:rPr>
          <w:rFonts w:cstheme="minorHAnsi"/>
          <w:lang w:val="ro-RO"/>
        </w:rPr>
        <w:t>a</w:t>
      </w:r>
      <w:r w:rsidRPr="00602A82">
        <w:rPr>
          <w:rFonts w:cstheme="minorHAnsi"/>
          <w:lang w:val="ro-RO"/>
        </w:rPr>
        <w:t xml:space="preserve"> </w:t>
      </w:r>
      <w:r w:rsidR="006E5185" w:rsidRPr="00602A82">
        <w:rPr>
          <w:rFonts w:cstheme="minorHAnsi"/>
          <w:lang w:val="ro-RO"/>
        </w:rPr>
        <w:t>3-</w:t>
      </w:r>
      <w:r w:rsidRPr="00602A82">
        <w:rPr>
          <w:rFonts w:cstheme="minorHAnsi"/>
          <w:lang w:val="ro-RO"/>
        </w:rPr>
        <w:t>a</w:t>
      </w:r>
      <w:r w:rsidR="006E5185" w:rsidRPr="00602A82">
        <w:rPr>
          <w:rFonts w:cstheme="minorHAnsi"/>
          <w:lang w:val="ro-RO"/>
        </w:rPr>
        <w:t xml:space="preserve"> </w:t>
      </w:r>
      <w:r w:rsidR="004F146E" w:rsidRPr="00602A82">
        <w:rPr>
          <w:rFonts w:cstheme="minorHAnsi"/>
          <w:lang w:val="ro-RO"/>
        </w:rPr>
        <w:t>ediție</w:t>
      </w:r>
      <w:r w:rsidR="006E5185" w:rsidRPr="00602A82">
        <w:rPr>
          <w:rFonts w:cstheme="minorHAnsi"/>
          <w:lang w:val="ro-RO"/>
        </w:rPr>
        <w:t xml:space="preserve"> a</w:t>
      </w:r>
      <w:r w:rsidRPr="00602A82">
        <w:rPr>
          <w:rFonts w:cstheme="minorHAnsi"/>
          <w:lang w:val="ro-RO"/>
        </w:rPr>
        <w:t xml:space="preserve"> </w:t>
      </w:r>
      <w:r w:rsidRPr="00602A82">
        <w:rPr>
          <w:rFonts w:cstheme="minorHAnsi"/>
          <w:b/>
          <w:bCs/>
          <w:lang w:val="ro-RO"/>
        </w:rPr>
        <w:t>procesului regional de descoperire antreprenorial</w:t>
      </w:r>
      <w:r w:rsidR="004F146E" w:rsidRPr="00602A82">
        <w:rPr>
          <w:rFonts w:cstheme="minorHAnsi"/>
          <w:b/>
          <w:bCs/>
          <w:lang w:val="ro-RO"/>
        </w:rPr>
        <w:t>ă</w:t>
      </w:r>
      <w:r w:rsidRPr="00602A82">
        <w:rPr>
          <w:rFonts w:cstheme="minorHAnsi"/>
          <w:b/>
          <w:bCs/>
          <w:lang w:val="ro-RO"/>
        </w:rPr>
        <w:t xml:space="preserve"> „Connect Nord-Est”</w:t>
      </w:r>
      <w:r w:rsidR="006E5185" w:rsidRPr="00602A82">
        <w:rPr>
          <w:rFonts w:cstheme="minorHAnsi"/>
          <w:b/>
          <w:bCs/>
          <w:lang w:val="ro-RO"/>
        </w:rPr>
        <w:t>,</w:t>
      </w:r>
      <w:r w:rsidRPr="00602A82">
        <w:rPr>
          <w:rFonts w:cstheme="minorHAnsi"/>
          <w:b/>
          <w:bCs/>
          <w:lang w:val="ro-RO"/>
        </w:rPr>
        <w:t xml:space="preserve"> </w:t>
      </w:r>
      <w:r w:rsidRPr="00602A82">
        <w:rPr>
          <w:rFonts w:cstheme="minorHAnsi"/>
          <w:lang w:val="ro-RO"/>
        </w:rPr>
        <w:t>în perioada martie-iulie 2020</w:t>
      </w:r>
      <w:r w:rsidR="006E5185" w:rsidRPr="00602A82">
        <w:rPr>
          <w:rFonts w:cstheme="minorHAnsi"/>
          <w:lang w:val="ro-RO"/>
        </w:rPr>
        <w:t>,</w:t>
      </w:r>
      <w:r w:rsidRPr="00602A82">
        <w:rPr>
          <w:rFonts w:cstheme="minorHAnsi"/>
          <w:lang w:val="ro-RO"/>
        </w:rPr>
        <w:t xml:space="preserve"> </w:t>
      </w:r>
      <w:r w:rsidR="004F146E" w:rsidRPr="00602A82">
        <w:rPr>
          <w:rFonts w:cstheme="minorHAnsi"/>
          <w:lang w:val="ro-RO"/>
        </w:rPr>
        <w:t>î</w:t>
      </w:r>
      <w:r w:rsidRPr="00602A82">
        <w:rPr>
          <w:rFonts w:cstheme="minorHAnsi"/>
          <w:lang w:val="ro-RO"/>
        </w:rPr>
        <w:t>n vederea identificării /</w:t>
      </w:r>
      <w:r w:rsidR="00504117" w:rsidRPr="00602A82">
        <w:rPr>
          <w:rFonts w:cstheme="minorHAnsi"/>
          <w:lang w:val="ro-RO"/>
        </w:rPr>
        <w:t xml:space="preserve"> </w:t>
      </w:r>
      <w:r w:rsidR="004F146E" w:rsidRPr="00602A82">
        <w:rPr>
          <w:rFonts w:cstheme="minorHAnsi"/>
          <w:lang w:val="ro-RO"/>
        </w:rPr>
        <w:t>revalidării</w:t>
      </w:r>
      <w:r w:rsidRPr="00602A82">
        <w:rPr>
          <w:rFonts w:cstheme="minorHAnsi"/>
          <w:lang w:val="ro-RO"/>
        </w:rPr>
        <w:t xml:space="preserve"> </w:t>
      </w:r>
      <w:r w:rsidR="00504117" w:rsidRPr="00602A82">
        <w:rPr>
          <w:rFonts w:cstheme="minorHAnsi"/>
          <w:lang w:val="ro-RO"/>
        </w:rPr>
        <w:t xml:space="preserve">domeniilor prioritare </w:t>
      </w:r>
      <w:r w:rsidRPr="00602A82">
        <w:rPr>
          <w:rFonts w:cstheme="minorHAnsi"/>
          <w:lang w:val="ro-RO"/>
        </w:rPr>
        <w:t xml:space="preserve">cu </w:t>
      </w:r>
      <w:r w:rsidR="004F146E" w:rsidRPr="00602A82">
        <w:rPr>
          <w:rFonts w:cstheme="minorHAnsi"/>
          <w:lang w:val="ro-RO"/>
        </w:rPr>
        <w:t>potențial</w:t>
      </w:r>
      <w:r w:rsidRPr="00602A82">
        <w:rPr>
          <w:rFonts w:cstheme="minorHAnsi"/>
          <w:lang w:val="ro-RO"/>
        </w:rPr>
        <w:t xml:space="preserve"> </w:t>
      </w:r>
      <w:r w:rsidR="004F146E" w:rsidRPr="00602A82">
        <w:rPr>
          <w:rFonts w:cstheme="minorHAnsi"/>
          <w:lang w:val="ro-RO"/>
        </w:rPr>
        <w:t>ș</w:t>
      </w:r>
      <w:r w:rsidRPr="00602A82">
        <w:rPr>
          <w:rFonts w:cstheme="minorHAnsi"/>
          <w:lang w:val="ro-RO"/>
        </w:rPr>
        <w:t xml:space="preserve">i a </w:t>
      </w:r>
      <w:r w:rsidR="004F146E" w:rsidRPr="00602A82">
        <w:rPr>
          <w:rFonts w:cstheme="minorHAnsi"/>
          <w:lang w:val="ro-RO"/>
        </w:rPr>
        <w:t>nișelor</w:t>
      </w:r>
      <w:r w:rsidRPr="00602A82">
        <w:rPr>
          <w:rFonts w:cstheme="minorHAnsi"/>
          <w:lang w:val="ro-RO"/>
        </w:rPr>
        <w:t xml:space="preserve"> de specializare, </w:t>
      </w:r>
      <w:r w:rsidR="004F146E" w:rsidRPr="00602A82">
        <w:rPr>
          <w:rFonts w:cstheme="minorHAnsi"/>
          <w:lang w:val="ro-RO"/>
        </w:rPr>
        <w:t>actualizării</w:t>
      </w:r>
      <w:r w:rsidRPr="00602A82">
        <w:rPr>
          <w:rFonts w:cstheme="minorHAnsi"/>
          <w:lang w:val="ro-RO"/>
        </w:rPr>
        <w:t xml:space="preserve"> viziunii sectoriale, a </w:t>
      </w:r>
      <w:r w:rsidR="004F146E" w:rsidRPr="00602A82">
        <w:rPr>
          <w:rFonts w:cstheme="minorHAnsi"/>
          <w:lang w:val="ro-RO"/>
        </w:rPr>
        <w:t>țintelor</w:t>
      </w:r>
      <w:r w:rsidRPr="00602A82">
        <w:rPr>
          <w:rFonts w:cstheme="minorHAnsi"/>
          <w:lang w:val="ro-RO"/>
        </w:rPr>
        <w:t xml:space="preserve"> si </w:t>
      </w:r>
      <w:r w:rsidR="004F146E" w:rsidRPr="00602A82">
        <w:rPr>
          <w:rFonts w:cstheme="minorHAnsi"/>
          <w:lang w:val="ro-RO"/>
        </w:rPr>
        <w:t>mecanismelor</w:t>
      </w:r>
      <w:r w:rsidRPr="00602A82">
        <w:rPr>
          <w:rFonts w:cstheme="minorHAnsi"/>
          <w:lang w:val="ro-RO"/>
        </w:rPr>
        <w:t xml:space="preserve"> de </w:t>
      </w:r>
      <w:r w:rsidR="004F146E" w:rsidRPr="00602A82">
        <w:rPr>
          <w:rFonts w:cstheme="minorHAnsi"/>
          <w:lang w:val="ro-RO"/>
        </w:rPr>
        <w:t>intervenție</w:t>
      </w:r>
      <w:r w:rsidRPr="00602A82">
        <w:rPr>
          <w:rFonts w:cstheme="minorHAnsi"/>
          <w:lang w:val="ro-RO"/>
        </w:rPr>
        <w:t xml:space="preserve">, necesar a fi implementate </w:t>
      </w:r>
      <w:r w:rsidR="004F146E" w:rsidRPr="00602A82">
        <w:rPr>
          <w:rFonts w:cstheme="minorHAnsi"/>
          <w:lang w:val="ro-RO"/>
        </w:rPr>
        <w:t>î</w:t>
      </w:r>
      <w:r w:rsidRPr="00602A82">
        <w:rPr>
          <w:rFonts w:cstheme="minorHAnsi"/>
          <w:lang w:val="ro-RO"/>
        </w:rPr>
        <w:t>n perioada 2021-2027 pentru fiecare domeniu de specializare.</w:t>
      </w:r>
      <w:r w:rsidR="00504117" w:rsidRPr="00602A82">
        <w:rPr>
          <w:rFonts w:cstheme="minorHAnsi"/>
          <w:lang w:val="ro-RO"/>
        </w:rPr>
        <w:t xml:space="preserve"> </w:t>
      </w:r>
    </w:p>
    <w:p w14:paraId="3A8EC55E" w14:textId="43ED592B" w:rsidR="00504117" w:rsidRPr="00602A82" w:rsidRDefault="00504117" w:rsidP="004F6FCB">
      <w:pPr>
        <w:contextualSpacing/>
        <w:rPr>
          <w:lang w:val="ro-RO"/>
        </w:rPr>
      </w:pPr>
    </w:p>
    <w:p w14:paraId="5EE41344" w14:textId="04094A6E" w:rsidR="00A3528F" w:rsidRPr="00602A82" w:rsidRDefault="006E5185" w:rsidP="004F6FCB">
      <w:pPr>
        <w:pStyle w:val="ListParagraph"/>
        <w:numPr>
          <w:ilvl w:val="0"/>
          <w:numId w:val="6"/>
        </w:numPr>
        <w:rPr>
          <w:lang w:val="ro-RO"/>
        </w:rPr>
      </w:pPr>
      <w:r w:rsidRPr="00602A82">
        <w:rPr>
          <w:b/>
          <w:bCs/>
          <w:lang w:val="ro-RO"/>
        </w:rPr>
        <w:t xml:space="preserve">Sectoare prioritare </w:t>
      </w:r>
      <w:r w:rsidR="00442ACB" w:rsidRPr="00602A82">
        <w:rPr>
          <w:b/>
          <w:bCs/>
          <w:lang w:val="ro-RO"/>
        </w:rPr>
        <w:t xml:space="preserve">RIS3 </w:t>
      </w:r>
      <w:r w:rsidRPr="00602A82">
        <w:rPr>
          <w:b/>
          <w:bCs/>
          <w:lang w:val="ro-RO"/>
        </w:rPr>
        <w:t xml:space="preserve">Nord-Est </w:t>
      </w:r>
      <w:r w:rsidR="004F146E" w:rsidRPr="00602A82">
        <w:rPr>
          <w:b/>
          <w:bCs/>
          <w:lang w:val="ro-RO"/>
        </w:rPr>
        <w:t>ș</w:t>
      </w:r>
      <w:r w:rsidRPr="00602A82">
        <w:rPr>
          <w:b/>
          <w:bCs/>
          <w:lang w:val="ro-RO"/>
        </w:rPr>
        <w:t xml:space="preserve">i </w:t>
      </w:r>
      <w:r w:rsidR="004F146E" w:rsidRPr="00602A82">
        <w:rPr>
          <w:b/>
          <w:bCs/>
          <w:lang w:val="ro-RO"/>
        </w:rPr>
        <w:t>nișe</w:t>
      </w:r>
      <w:r w:rsidRPr="00602A82">
        <w:rPr>
          <w:b/>
          <w:bCs/>
          <w:lang w:val="ro-RO"/>
        </w:rPr>
        <w:t xml:space="preserve"> de specializare aferente</w:t>
      </w:r>
      <w:r w:rsidR="004F146E" w:rsidRPr="00602A82">
        <w:rPr>
          <w:b/>
          <w:bCs/>
          <w:lang w:val="ro-RO"/>
        </w:rPr>
        <w:t>,</w:t>
      </w:r>
      <w:r w:rsidRPr="00602A82">
        <w:rPr>
          <w:b/>
          <w:bCs/>
          <w:lang w:val="ro-RO"/>
        </w:rPr>
        <w:t xml:space="preserve"> validate </w:t>
      </w:r>
      <w:r w:rsidR="00442ACB" w:rsidRPr="00602A82">
        <w:rPr>
          <w:b/>
          <w:bCs/>
          <w:lang w:val="ro-RO"/>
        </w:rPr>
        <w:t>prin intermediul mecanismului de descoperire antreprenorial</w:t>
      </w:r>
      <w:r w:rsidR="004F146E" w:rsidRPr="00602A82">
        <w:rPr>
          <w:b/>
          <w:bCs/>
          <w:lang w:val="ro-RO"/>
        </w:rPr>
        <w:t>ă</w:t>
      </w:r>
      <w:r w:rsidR="00442ACB" w:rsidRPr="00602A82">
        <w:rPr>
          <w:b/>
          <w:bCs/>
          <w:lang w:val="ro-RO"/>
        </w:rPr>
        <w:t xml:space="preserve"> </w:t>
      </w:r>
      <w:r w:rsidRPr="00602A82">
        <w:rPr>
          <w:b/>
          <w:bCs/>
          <w:lang w:val="ro-RO"/>
        </w:rPr>
        <w:t xml:space="preserve">Connect </w:t>
      </w:r>
      <w:r w:rsidR="00442ACB" w:rsidRPr="00602A82">
        <w:rPr>
          <w:b/>
          <w:bCs/>
          <w:lang w:val="ro-RO"/>
        </w:rPr>
        <w:t>Nord-Est 2020 (</w:t>
      </w:r>
      <w:r w:rsidR="004F146E" w:rsidRPr="00602A82">
        <w:rPr>
          <w:b/>
          <w:bCs/>
          <w:i/>
          <w:iCs/>
          <w:lang w:val="ro-RO"/>
        </w:rPr>
        <w:t>priorități</w:t>
      </w:r>
      <w:r w:rsidR="00442ACB" w:rsidRPr="00602A82">
        <w:rPr>
          <w:b/>
          <w:bCs/>
          <w:i/>
          <w:iCs/>
          <w:lang w:val="ro-RO"/>
        </w:rPr>
        <w:t xml:space="preserve"> verticale RIS3 Nord-Est</w:t>
      </w:r>
      <w:r w:rsidR="00442ACB" w:rsidRPr="00602A82">
        <w:rPr>
          <w:b/>
          <w:bCs/>
          <w:lang w:val="ro-RO"/>
        </w:rPr>
        <w:t xml:space="preserve">) </w:t>
      </w:r>
    </w:p>
    <w:p w14:paraId="6E6F4F28" w14:textId="3F3CA4B2" w:rsidR="00A3528F" w:rsidRPr="00602A82" w:rsidRDefault="00A3528F" w:rsidP="004F6FCB">
      <w:pPr>
        <w:contextualSpacing/>
        <w:rPr>
          <w:lang w:val="ro-RO"/>
        </w:rPr>
      </w:pPr>
    </w:p>
    <w:tbl>
      <w:tblPr>
        <w:tblStyle w:val="GridTable2-Accent3"/>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9"/>
        <w:gridCol w:w="5953"/>
      </w:tblGrid>
      <w:tr w:rsidR="00765C04" w:rsidRPr="00602A82" w14:paraId="1CFC3770" w14:textId="77777777" w:rsidTr="004F6FCB">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062" w:type="dxa"/>
            <w:gridSpan w:val="2"/>
            <w:tcBorders>
              <w:top w:val="none" w:sz="0" w:space="0" w:color="auto"/>
              <w:bottom w:val="none" w:sz="0" w:space="0" w:color="auto"/>
            </w:tcBorders>
            <w:shd w:val="clear" w:color="auto" w:fill="BFBFBF" w:themeFill="background1" w:themeFillShade="BF"/>
            <w:vAlign w:val="center"/>
            <w:hideMark/>
          </w:tcPr>
          <w:p w14:paraId="0DE4C8E8" w14:textId="2F1B31FA" w:rsidR="00765C04" w:rsidRPr="00602A82" w:rsidRDefault="00765C04" w:rsidP="009C68FC">
            <w:pPr>
              <w:contextualSpacing/>
              <w:rPr>
                <w:lang w:val="ro-RO"/>
              </w:rPr>
            </w:pPr>
            <w:r w:rsidRPr="00602A82">
              <w:rPr>
                <w:lang w:val="ro-RO"/>
              </w:rPr>
              <w:t xml:space="preserve">Sector AGRO-ALIMENTAR &amp; </w:t>
            </w:r>
            <w:r w:rsidR="009C68FC">
              <w:rPr>
                <w:lang w:val="ro-RO"/>
              </w:rPr>
              <w:t>INDUSTRIA LEMNULUI</w:t>
            </w:r>
          </w:p>
        </w:tc>
      </w:tr>
      <w:tr w:rsidR="00765C04" w:rsidRPr="00602A82" w14:paraId="37026A77" w14:textId="77777777" w:rsidTr="004F6FC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109" w:type="dxa"/>
            <w:shd w:val="clear" w:color="auto" w:fill="D9D9D9" w:themeFill="background1" w:themeFillShade="D9"/>
            <w:vAlign w:val="center"/>
            <w:hideMark/>
          </w:tcPr>
          <w:p w14:paraId="12E77E49" w14:textId="77777777" w:rsidR="00765C04" w:rsidRPr="00602A82" w:rsidRDefault="00765C04" w:rsidP="004F6FCB">
            <w:pPr>
              <w:contextualSpacing/>
              <w:rPr>
                <w:lang w:val="ro-RO"/>
              </w:rPr>
            </w:pPr>
            <w:r w:rsidRPr="00602A82">
              <w:rPr>
                <w:lang w:val="ro-RO"/>
              </w:rPr>
              <w:t>Nișe</w:t>
            </w:r>
          </w:p>
        </w:tc>
        <w:tc>
          <w:tcPr>
            <w:tcW w:w="5953" w:type="dxa"/>
            <w:shd w:val="clear" w:color="auto" w:fill="D9D9D9" w:themeFill="background1" w:themeFillShade="D9"/>
            <w:vAlign w:val="center"/>
            <w:hideMark/>
          </w:tcPr>
          <w:p w14:paraId="55E46BA5" w14:textId="5B9D52FE" w:rsidR="00765C04" w:rsidRPr="00602A82" w:rsidRDefault="00765C04" w:rsidP="004F6FCB">
            <w:pPr>
              <w:contextualSpacing/>
              <w:cnfStyle w:val="000000100000" w:firstRow="0" w:lastRow="0" w:firstColumn="0" w:lastColumn="0" w:oddVBand="0" w:evenVBand="0" w:oddHBand="1" w:evenHBand="0" w:firstRowFirstColumn="0" w:firstRowLastColumn="0" w:lastRowFirstColumn="0" w:lastRowLastColumn="0"/>
              <w:rPr>
                <w:lang w:val="ro-RO"/>
              </w:rPr>
            </w:pPr>
            <w:r w:rsidRPr="00602A82">
              <w:rPr>
                <w:b/>
                <w:bCs/>
                <w:lang w:val="ro-RO"/>
              </w:rPr>
              <w:t>Sub-nișe (</w:t>
            </w:r>
            <w:r w:rsidRPr="00602A82">
              <w:rPr>
                <w:b/>
                <w:bCs/>
                <w:i/>
                <w:iCs/>
                <w:u w:val="single"/>
                <w:lang w:val="ro-RO"/>
              </w:rPr>
              <w:t>cu caracter exemplificativ</w:t>
            </w:r>
            <w:r w:rsidR="004F6FCB" w:rsidRPr="00602A82">
              <w:rPr>
                <w:b/>
                <w:bCs/>
                <w:i/>
                <w:iCs/>
                <w:u w:val="single"/>
                <w:lang w:val="ro-RO"/>
              </w:rPr>
              <w:t>, nu limitativ</w:t>
            </w:r>
            <w:r w:rsidRPr="00602A82">
              <w:rPr>
                <w:b/>
                <w:bCs/>
                <w:lang w:val="ro-RO"/>
              </w:rPr>
              <w:t>)</w:t>
            </w:r>
          </w:p>
        </w:tc>
      </w:tr>
      <w:tr w:rsidR="00765C04" w:rsidRPr="00602A82" w14:paraId="5FA6F326" w14:textId="77777777" w:rsidTr="004F6FCB">
        <w:trPr>
          <w:trHeight w:val="340"/>
        </w:trPr>
        <w:tc>
          <w:tcPr>
            <w:cnfStyle w:val="001000000000" w:firstRow="0" w:lastRow="0" w:firstColumn="1" w:lastColumn="0" w:oddVBand="0" w:evenVBand="0" w:oddHBand="0" w:evenHBand="0" w:firstRowFirstColumn="0" w:firstRowLastColumn="0" w:lastRowFirstColumn="0" w:lastRowLastColumn="0"/>
            <w:tcW w:w="3109" w:type="dxa"/>
            <w:vMerge w:val="restart"/>
            <w:vAlign w:val="center"/>
            <w:hideMark/>
          </w:tcPr>
          <w:p w14:paraId="72BB22AE" w14:textId="77777777" w:rsidR="00765C04" w:rsidRPr="00602A82" w:rsidRDefault="00765C04" w:rsidP="004F6FCB">
            <w:pPr>
              <w:contextualSpacing/>
              <w:rPr>
                <w:lang w:val="ro-RO"/>
              </w:rPr>
            </w:pPr>
            <w:r w:rsidRPr="00602A82">
              <w:rPr>
                <w:lang w:val="ro-RO"/>
              </w:rPr>
              <w:t>Smart-farming</w:t>
            </w:r>
          </w:p>
        </w:tc>
        <w:tc>
          <w:tcPr>
            <w:tcW w:w="5953" w:type="dxa"/>
            <w:vAlign w:val="center"/>
            <w:hideMark/>
          </w:tcPr>
          <w:p w14:paraId="102E6A0B" w14:textId="77777777" w:rsidR="00765C04" w:rsidRPr="00602A82" w:rsidRDefault="00765C04" w:rsidP="004F6FCB">
            <w:pPr>
              <w:contextualSpacing/>
              <w:cnfStyle w:val="000000000000" w:firstRow="0" w:lastRow="0" w:firstColumn="0" w:lastColumn="0" w:oddVBand="0" w:evenVBand="0" w:oddHBand="0" w:evenHBand="0" w:firstRowFirstColumn="0" w:firstRowLastColumn="0" w:lastRowFirstColumn="0" w:lastRowLastColumn="0"/>
              <w:rPr>
                <w:lang w:val="ro-RO"/>
              </w:rPr>
            </w:pPr>
            <w:r w:rsidRPr="00602A82">
              <w:rPr>
                <w:lang w:val="ro-RO"/>
              </w:rPr>
              <w:t>Agricultura 4.0</w:t>
            </w:r>
          </w:p>
        </w:tc>
      </w:tr>
      <w:tr w:rsidR="00765C04" w:rsidRPr="00602A82" w14:paraId="32D40D0A" w14:textId="77777777" w:rsidTr="004F6FC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109" w:type="dxa"/>
            <w:vMerge/>
            <w:vAlign w:val="center"/>
            <w:hideMark/>
          </w:tcPr>
          <w:p w14:paraId="22CAD9C4" w14:textId="77777777" w:rsidR="00765C04" w:rsidRPr="00602A82" w:rsidRDefault="00765C04" w:rsidP="004F6FCB">
            <w:pPr>
              <w:contextualSpacing/>
              <w:rPr>
                <w:lang w:val="ro-RO"/>
              </w:rPr>
            </w:pPr>
          </w:p>
        </w:tc>
        <w:tc>
          <w:tcPr>
            <w:tcW w:w="5953" w:type="dxa"/>
            <w:shd w:val="clear" w:color="auto" w:fill="auto"/>
            <w:vAlign w:val="center"/>
            <w:hideMark/>
          </w:tcPr>
          <w:p w14:paraId="5B10E953" w14:textId="77777777" w:rsidR="00765C04" w:rsidRPr="00602A82" w:rsidRDefault="00765C04" w:rsidP="004F6FCB">
            <w:pPr>
              <w:contextualSpacing/>
              <w:cnfStyle w:val="000000100000" w:firstRow="0" w:lastRow="0" w:firstColumn="0" w:lastColumn="0" w:oddVBand="0" w:evenVBand="0" w:oddHBand="1" w:evenHBand="0" w:firstRowFirstColumn="0" w:firstRowLastColumn="0" w:lastRowFirstColumn="0" w:lastRowLastColumn="0"/>
              <w:rPr>
                <w:lang w:val="ro-RO"/>
              </w:rPr>
            </w:pPr>
            <w:r w:rsidRPr="00602A82">
              <w:rPr>
                <w:lang w:val="ro-RO"/>
              </w:rPr>
              <w:t>Utilizarea IoT (internetul lucrurilor)</w:t>
            </w:r>
          </w:p>
        </w:tc>
      </w:tr>
      <w:tr w:rsidR="00765C04" w:rsidRPr="00602A82" w14:paraId="74EAF7DE" w14:textId="77777777" w:rsidTr="004F6FCB">
        <w:trPr>
          <w:trHeight w:val="340"/>
        </w:trPr>
        <w:tc>
          <w:tcPr>
            <w:cnfStyle w:val="001000000000" w:firstRow="0" w:lastRow="0" w:firstColumn="1" w:lastColumn="0" w:oddVBand="0" w:evenVBand="0" w:oddHBand="0" w:evenHBand="0" w:firstRowFirstColumn="0" w:firstRowLastColumn="0" w:lastRowFirstColumn="0" w:lastRowLastColumn="0"/>
            <w:tcW w:w="3109" w:type="dxa"/>
            <w:vMerge/>
            <w:vAlign w:val="center"/>
            <w:hideMark/>
          </w:tcPr>
          <w:p w14:paraId="0C050417" w14:textId="77777777" w:rsidR="00765C04" w:rsidRPr="00602A82" w:rsidRDefault="00765C04" w:rsidP="004F6FCB">
            <w:pPr>
              <w:contextualSpacing/>
              <w:rPr>
                <w:lang w:val="ro-RO"/>
              </w:rPr>
            </w:pPr>
          </w:p>
        </w:tc>
        <w:tc>
          <w:tcPr>
            <w:tcW w:w="5953" w:type="dxa"/>
            <w:vAlign w:val="center"/>
            <w:hideMark/>
          </w:tcPr>
          <w:p w14:paraId="377A9676" w14:textId="77777777" w:rsidR="00765C04" w:rsidRPr="00602A82" w:rsidRDefault="00765C04" w:rsidP="004F6FCB">
            <w:pPr>
              <w:contextualSpacing/>
              <w:cnfStyle w:val="000000000000" w:firstRow="0" w:lastRow="0" w:firstColumn="0" w:lastColumn="0" w:oddVBand="0" w:evenVBand="0" w:oddHBand="0" w:evenHBand="0" w:firstRowFirstColumn="0" w:firstRowLastColumn="0" w:lastRowFirstColumn="0" w:lastRowLastColumn="0"/>
              <w:rPr>
                <w:lang w:val="ro-RO"/>
              </w:rPr>
            </w:pPr>
            <w:r w:rsidRPr="00602A82">
              <w:rPr>
                <w:lang w:val="ro-RO"/>
              </w:rPr>
              <w:t>Construcția de mașini, utilaje și instalații pentru agricultură și industria alimentară</w:t>
            </w:r>
          </w:p>
        </w:tc>
      </w:tr>
      <w:tr w:rsidR="00765C04" w:rsidRPr="00602A82" w14:paraId="322ABD10" w14:textId="77777777" w:rsidTr="004F6FC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109" w:type="dxa"/>
            <w:vAlign w:val="center"/>
            <w:hideMark/>
          </w:tcPr>
          <w:p w14:paraId="7533F908" w14:textId="77777777" w:rsidR="00765C04" w:rsidRPr="00602A82" w:rsidRDefault="00765C04" w:rsidP="004F6FCB">
            <w:pPr>
              <w:contextualSpacing/>
              <w:rPr>
                <w:lang w:val="ro-RO"/>
              </w:rPr>
            </w:pPr>
            <w:r w:rsidRPr="00602A82">
              <w:rPr>
                <w:lang w:val="ro-RO"/>
              </w:rPr>
              <w:t>Utilizarea produselor agricole în scopuri non-alimentare</w:t>
            </w:r>
          </w:p>
        </w:tc>
        <w:tc>
          <w:tcPr>
            <w:tcW w:w="5953" w:type="dxa"/>
            <w:vAlign w:val="center"/>
            <w:hideMark/>
          </w:tcPr>
          <w:p w14:paraId="65E58BA2" w14:textId="77777777" w:rsidR="00765C04" w:rsidRPr="00602A82" w:rsidRDefault="00765C04" w:rsidP="004F6FCB">
            <w:pPr>
              <w:contextualSpacing/>
              <w:cnfStyle w:val="000000100000" w:firstRow="0" w:lastRow="0" w:firstColumn="0" w:lastColumn="0" w:oddVBand="0" w:evenVBand="0" w:oddHBand="1" w:evenHBand="0" w:firstRowFirstColumn="0" w:firstRowLastColumn="0" w:lastRowFirstColumn="0" w:lastRowLastColumn="0"/>
              <w:rPr>
                <w:lang w:val="ro-RO"/>
              </w:rPr>
            </w:pPr>
            <w:r w:rsidRPr="00602A82">
              <w:rPr>
                <w:lang w:val="ro-RO"/>
              </w:rPr>
              <w:t>Valorificarea de produse secundare (vegetale și animale)</w:t>
            </w:r>
          </w:p>
        </w:tc>
      </w:tr>
      <w:tr w:rsidR="00765C04" w:rsidRPr="00602A82" w14:paraId="484AADD9" w14:textId="77777777" w:rsidTr="004F6FCB">
        <w:trPr>
          <w:trHeight w:val="340"/>
        </w:trPr>
        <w:tc>
          <w:tcPr>
            <w:cnfStyle w:val="001000000000" w:firstRow="0" w:lastRow="0" w:firstColumn="1" w:lastColumn="0" w:oddVBand="0" w:evenVBand="0" w:oddHBand="0" w:evenHBand="0" w:firstRowFirstColumn="0" w:firstRowLastColumn="0" w:lastRowFirstColumn="0" w:lastRowLastColumn="0"/>
            <w:tcW w:w="3109" w:type="dxa"/>
            <w:vMerge w:val="restart"/>
            <w:vAlign w:val="center"/>
            <w:hideMark/>
          </w:tcPr>
          <w:p w14:paraId="2CA3E847" w14:textId="77777777" w:rsidR="00765C04" w:rsidRPr="00602A82" w:rsidRDefault="00765C04" w:rsidP="004F6FCB">
            <w:pPr>
              <w:contextualSpacing/>
              <w:rPr>
                <w:lang w:val="ro-RO"/>
              </w:rPr>
            </w:pPr>
            <w:r w:rsidRPr="00602A82">
              <w:rPr>
                <w:lang w:val="ro-RO"/>
              </w:rPr>
              <w:t xml:space="preserve">Impactul agriculturii asupra mediului  </w:t>
            </w:r>
          </w:p>
          <w:p w14:paraId="2712C0FD" w14:textId="77777777" w:rsidR="00765C04" w:rsidRPr="00602A82" w:rsidRDefault="00765C04" w:rsidP="004F6FCB">
            <w:pPr>
              <w:contextualSpacing/>
              <w:rPr>
                <w:lang w:val="ro-RO"/>
              </w:rPr>
            </w:pPr>
            <w:r w:rsidRPr="00602A82">
              <w:rPr>
                <w:lang w:val="ro-RO"/>
              </w:rPr>
              <w:t> </w:t>
            </w:r>
          </w:p>
        </w:tc>
        <w:tc>
          <w:tcPr>
            <w:tcW w:w="5953" w:type="dxa"/>
            <w:shd w:val="clear" w:color="auto" w:fill="auto"/>
            <w:vAlign w:val="center"/>
            <w:hideMark/>
          </w:tcPr>
          <w:p w14:paraId="1582718B" w14:textId="77777777" w:rsidR="00765C04" w:rsidRPr="00602A82" w:rsidRDefault="00765C04" w:rsidP="004F6FCB">
            <w:pPr>
              <w:contextualSpacing/>
              <w:cnfStyle w:val="000000000000" w:firstRow="0" w:lastRow="0" w:firstColumn="0" w:lastColumn="0" w:oddVBand="0" w:evenVBand="0" w:oddHBand="0" w:evenHBand="0" w:firstRowFirstColumn="0" w:firstRowLastColumn="0" w:lastRowFirstColumn="0" w:lastRowLastColumn="0"/>
              <w:rPr>
                <w:lang w:val="ro-RO"/>
              </w:rPr>
            </w:pPr>
            <w:r w:rsidRPr="00602A82">
              <w:rPr>
                <w:lang w:val="ro-RO"/>
              </w:rPr>
              <w:t>Adaptarea culturilor și animalelor la schimbările climatice</w:t>
            </w:r>
          </w:p>
        </w:tc>
      </w:tr>
      <w:tr w:rsidR="00765C04" w:rsidRPr="00602A82" w14:paraId="4037AFDB" w14:textId="77777777" w:rsidTr="004F6FC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109" w:type="dxa"/>
            <w:vMerge/>
            <w:vAlign w:val="center"/>
            <w:hideMark/>
          </w:tcPr>
          <w:p w14:paraId="73FC3B31" w14:textId="77777777" w:rsidR="00765C04" w:rsidRPr="00602A82" w:rsidRDefault="00765C04" w:rsidP="004F6FCB">
            <w:pPr>
              <w:contextualSpacing/>
              <w:rPr>
                <w:lang w:val="ro-RO"/>
              </w:rPr>
            </w:pPr>
          </w:p>
        </w:tc>
        <w:tc>
          <w:tcPr>
            <w:tcW w:w="5953" w:type="dxa"/>
            <w:shd w:val="clear" w:color="auto" w:fill="auto"/>
            <w:vAlign w:val="center"/>
            <w:hideMark/>
          </w:tcPr>
          <w:p w14:paraId="2E77AD14" w14:textId="77777777" w:rsidR="00765C04" w:rsidRPr="00602A82" w:rsidRDefault="00765C04" w:rsidP="004F6FCB">
            <w:pPr>
              <w:contextualSpacing/>
              <w:cnfStyle w:val="000000100000" w:firstRow="0" w:lastRow="0" w:firstColumn="0" w:lastColumn="0" w:oddVBand="0" w:evenVBand="0" w:oddHBand="1" w:evenHBand="0" w:firstRowFirstColumn="0" w:firstRowLastColumn="0" w:lastRowFirstColumn="0" w:lastRowLastColumn="0"/>
              <w:rPr>
                <w:lang w:val="ro-RO"/>
              </w:rPr>
            </w:pPr>
            <w:r w:rsidRPr="00602A82">
              <w:rPr>
                <w:lang w:val="ro-RO"/>
              </w:rPr>
              <w:t>Folosirea tehnologiei no-till</w:t>
            </w:r>
          </w:p>
        </w:tc>
      </w:tr>
      <w:tr w:rsidR="00765C04" w:rsidRPr="00602A82" w14:paraId="47B8680B" w14:textId="77777777" w:rsidTr="004F6FCB">
        <w:trPr>
          <w:trHeight w:val="340"/>
        </w:trPr>
        <w:tc>
          <w:tcPr>
            <w:cnfStyle w:val="001000000000" w:firstRow="0" w:lastRow="0" w:firstColumn="1" w:lastColumn="0" w:oddVBand="0" w:evenVBand="0" w:oddHBand="0" w:evenHBand="0" w:firstRowFirstColumn="0" w:firstRowLastColumn="0" w:lastRowFirstColumn="0" w:lastRowLastColumn="0"/>
            <w:tcW w:w="3109" w:type="dxa"/>
            <w:vMerge/>
            <w:vAlign w:val="center"/>
            <w:hideMark/>
          </w:tcPr>
          <w:p w14:paraId="33624B5C" w14:textId="77777777" w:rsidR="00765C04" w:rsidRPr="00602A82" w:rsidRDefault="00765C04" w:rsidP="004F6FCB">
            <w:pPr>
              <w:contextualSpacing/>
              <w:rPr>
                <w:lang w:val="ro-RO"/>
              </w:rPr>
            </w:pPr>
          </w:p>
        </w:tc>
        <w:tc>
          <w:tcPr>
            <w:tcW w:w="5953" w:type="dxa"/>
            <w:shd w:val="clear" w:color="auto" w:fill="auto"/>
            <w:vAlign w:val="center"/>
            <w:hideMark/>
          </w:tcPr>
          <w:p w14:paraId="5CF1EA5A" w14:textId="77777777" w:rsidR="00765C04" w:rsidRPr="00602A82" w:rsidRDefault="00765C04" w:rsidP="004F6FCB">
            <w:pPr>
              <w:contextualSpacing/>
              <w:cnfStyle w:val="000000000000" w:firstRow="0" w:lastRow="0" w:firstColumn="0" w:lastColumn="0" w:oddVBand="0" w:evenVBand="0" w:oddHBand="0" w:evenHBand="0" w:firstRowFirstColumn="0" w:firstRowLastColumn="0" w:lastRowFirstColumn="0" w:lastRowLastColumn="0"/>
              <w:rPr>
                <w:lang w:val="ro-RO"/>
              </w:rPr>
            </w:pPr>
            <w:r w:rsidRPr="00602A82">
              <w:rPr>
                <w:lang w:val="ro-RO"/>
              </w:rPr>
              <w:t xml:space="preserve">Producerea de inputuri prietenoase mediului pentru exploatarea unor resurse agricole noi </w:t>
            </w:r>
          </w:p>
        </w:tc>
      </w:tr>
      <w:tr w:rsidR="00765C04" w:rsidRPr="00602A82" w14:paraId="5191D83F" w14:textId="77777777" w:rsidTr="004F6FC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109" w:type="dxa"/>
            <w:vMerge/>
            <w:vAlign w:val="center"/>
            <w:hideMark/>
          </w:tcPr>
          <w:p w14:paraId="087C56AD" w14:textId="77777777" w:rsidR="00765C04" w:rsidRPr="00602A82" w:rsidRDefault="00765C04" w:rsidP="004F6FCB">
            <w:pPr>
              <w:contextualSpacing/>
              <w:rPr>
                <w:lang w:val="ro-RO"/>
              </w:rPr>
            </w:pPr>
          </w:p>
        </w:tc>
        <w:tc>
          <w:tcPr>
            <w:tcW w:w="5953" w:type="dxa"/>
            <w:shd w:val="clear" w:color="auto" w:fill="auto"/>
            <w:vAlign w:val="center"/>
            <w:hideMark/>
          </w:tcPr>
          <w:p w14:paraId="2515D4CF" w14:textId="77777777" w:rsidR="00765C04" w:rsidRPr="00602A82" w:rsidRDefault="00765C04" w:rsidP="004F6FCB">
            <w:pPr>
              <w:contextualSpacing/>
              <w:cnfStyle w:val="000000100000" w:firstRow="0" w:lastRow="0" w:firstColumn="0" w:lastColumn="0" w:oddVBand="0" w:evenVBand="0" w:oddHBand="1" w:evenHBand="0" w:firstRowFirstColumn="0" w:firstRowLastColumn="0" w:lastRowFirstColumn="0" w:lastRowLastColumn="0"/>
              <w:rPr>
                <w:lang w:val="ro-RO"/>
              </w:rPr>
            </w:pPr>
            <w:r w:rsidRPr="00602A82">
              <w:rPr>
                <w:lang w:val="ro-RO"/>
              </w:rPr>
              <w:t>Conservarea agrobiodiversității și gestionarea durabilă a serviciilor ecosistemice</w:t>
            </w:r>
          </w:p>
        </w:tc>
      </w:tr>
      <w:tr w:rsidR="00765C04" w:rsidRPr="00602A82" w14:paraId="25B75D99" w14:textId="77777777" w:rsidTr="004F6FCB">
        <w:trPr>
          <w:trHeight w:val="340"/>
        </w:trPr>
        <w:tc>
          <w:tcPr>
            <w:cnfStyle w:val="001000000000" w:firstRow="0" w:lastRow="0" w:firstColumn="1" w:lastColumn="0" w:oddVBand="0" w:evenVBand="0" w:oddHBand="0" w:evenHBand="0" w:firstRowFirstColumn="0" w:firstRowLastColumn="0" w:lastRowFirstColumn="0" w:lastRowLastColumn="0"/>
            <w:tcW w:w="3109" w:type="dxa"/>
            <w:vMerge/>
            <w:vAlign w:val="center"/>
            <w:hideMark/>
          </w:tcPr>
          <w:p w14:paraId="6321DAED" w14:textId="77777777" w:rsidR="00765C04" w:rsidRPr="00602A82" w:rsidRDefault="00765C04" w:rsidP="004F6FCB">
            <w:pPr>
              <w:contextualSpacing/>
              <w:rPr>
                <w:lang w:val="ro-RO"/>
              </w:rPr>
            </w:pPr>
          </w:p>
        </w:tc>
        <w:tc>
          <w:tcPr>
            <w:tcW w:w="5953" w:type="dxa"/>
            <w:shd w:val="clear" w:color="auto" w:fill="auto"/>
            <w:vAlign w:val="center"/>
            <w:hideMark/>
          </w:tcPr>
          <w:p w14:paraId="24D8A179" w14:textId="77777777" w:rsidR="00765C04" w:rsidRPr="00602A82" w:rsidRDefault="00765C04" w:rsidP="004F6FCB">
            <w:pPr>
              <w:contextualSpacing/>
              <w:cnfStyle w:val="000000000000" w:firstRow="0" w:lastRow="0" w:firstColumn="0" w:lastColumn="0" w:oddVBand="0" w:evenVBand="0" w:oddHBand="0" w:evenHBand="0" w:firstRowFirstColumn="0" w:firstRowLastColumn="0" w:lastRowFirstColumn="0" w:lastRowLastColumn="0"/>
              <w:rPr>
                <w:lang w:val="ro-RO"/>
              </w:rPr>
            </w:pPr>
            <w:r w:rsidRPr="00602A82">
              <w:rPr>
                <w:lang w:val="ro-RO"/>
              </w:rPr>
              <w:t>Agricultura ecologică</w:t>
            </w:r>
          </w:p>
        </w:tc>
      </w:tr>
      <w:tr w:rsidR="00765C04" w:rsidRPr="00602A82" w14:paraId="38731C2D" w14:textId="77777777" w:rsidTr="004F6FC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109" w:type="dxa"/>
            <w:vMerge w:val="restart"/>
            <w:vAlign w:val="center"/>
            <w:hideMark/>
          </w:tcPr>
          <w:p w14:paraId="068E8ABB" w14:textId="77777777" w:rsidR="00765C04" w:rsidRPr="00602A82" w:rsidRDefault="00765C04" w:rsidP="004F6FCB">
            <w:pPr>
              <w:contextualSpacing/>
              <w:rPr>
                <w:lang w:val="ro-RO"/>
              </w:rPr>
            </w:pPr>
            <w:r w:rsidRPr="00602A82">
              <w:rPr>
                <w:lang w:val="ro-RO"/>
              </w:rPr>
              <w:t>Biosecuritate și siguranță alimentară</w:t>
            </w:r>
          </w:p>
        </w:tc>
        <w:tc>
          <w:tcPr>
            <w:tcW w:w="5953" w:type="dxa"/>
            <w:vAlign w:val="center"/>
            <w:hideMark/>
          </w:tcPr>
          <w:p w14:paraId="256CDABD" w14:textId="77777777" w:rsidR="00765C04" w:rsidRPr="00602A82" w:rsidRDefault="00765C04" w:rsidP="004F6FCB">
            <w:pPr>
              <w:contextualSpacing/>
              <w:cnfStyle w:val="000000100000" w:firstRow="0" w:lastRow="0" w:firstColumn="0" w:lastColumn="0" w:oddVBand="0" w:evenVBand="0" w:oddHBand="1" w:evenHBand="0" w:firstRowFirstColumn="0" w:firstRowLastColumn="0" w:lastRowFirstColumn="0" w:lastRowLastColumn="0"/>
              <w:rPr>
                <w:lang w:val="ro-RO"/>
              </w:rPr>
            </w:pPr>
            <w:r w:rsidRPr="00602A82">
              <w:rPr>
                <w:lang w:val="ro-RO"/>
              </w:rPr>
              <w:t xml:space="preserve">Dezvoltarea de noi alimente sigure și sănătoase; </w:t>
            </w:r>
          </w:p>
          <w:p w14:paraId="5C103DFB" w14:textId="77777777" w:rsidR="00765C04" w:rsidRPr="00602A82" w:rsidRDefault="00765C04" w:rsidP="004F6FCB">
            <w:pPr>
              <w:contextualSpacing/>
              <w:cnfStyle w:val="000000100000" w:firstRow="0" w:lastRow="0" w:firstColumn="0" w:lastColumn="0" w:oddVBand="0" w:evenVBand="0" w:oddHBand="1" w:evenHBand="0" w:firstRowFirstColumn="0" w:firstRowLastColumn="0" w:lastRowFirstColumn="0" w:lastRowLastColumn="0"/>
              <w:rPr>
                <w:lang w:val="ro-RO"/>
              </w:rPr>
            </w:pPr>
            <w:r w:rsidRPr="00602A82">
              <w:rPr>
                <w:lang w:val="ro-RO"/>
              </w:rPr>
              <w:t xml:space="preserve">Trasabilitatea și controlul calității alimentelor; certificare </w:t>
            </w:r>
          </w:p>
          <w:p w14:paraId="76269E4C" w14:textId="77777777" w:rsidR="00765C04" w:rsidRPr="00602A82" w:rsidRDefault="00765C04" w:rsidP="004F6FCB">
            <w:pPr>
              <w:contextualSpacing/>
              <w:cnfStyle w:val="000000100000" w:firstRow="0" w:lastRow="0" w:firstColumn="0" w:lastColumn="0" w:oddVBand="0" w:evenVBand="0" w:oddHBand="1" w:evenHBand="0" w:firstRowFirstColumn="0" w:firstRowLastColumn="0" w:lastRowFirstColumn="0" w:lastRowLastColumn="0"/>
              <w:rPr>
                <w:lang w:val="ro-RO"/>
              </w:rPr>
            </w:pPr>
            <w:r w:rsidRPr="00602A82">
              <w:rPr>
                <w:lang w:val="ro-RO"/>
              </w:rPr>
              <w:t xml:space="preserve">Marketing și identitale locală regională </w:t>
            </w:r>
          </w:p>
          <w:p w14:paraId="4293BAD4" w14:textId="77777777" w:rsidR="00765C04" w:rsidRPr="00602A82" w:rsidRDefault="00765C04" w:rsidP="004F6FCB">
            <w:pPr>
              <w:contextualSpacing/>
              <w:cnfStyle w:val="000000100000" w:firstRow="0" w:lastRow="0" w:firstColumn="0" w:lastColumn="0" w:oddVBand="0" w:evenVBand="0" w:oddHBand="1" w:evenHBand="0" w:firstRowFirstColumn="0" w:firstRowLastColumn="0" w:lastRowFirstColumn="0" w:lastRowLastColumn="0"/>
              <w:rPr>
                <w:lang w:val="ro-RO"/>
              </w:rPr>
            </w:pPr>
            <w:r w:rsidRPr="00602A82">
              <w:rPr>
                <w:lang w:val="ro-RO"/>
              </w:rPr>
              <w:t>Dezvoltarea lanțurilor scurte – valorificarea produselor agro alimentare locale</w:t>
            </w:r>
          </w:p>
        </w:tc>
      </w:tr>
      <w:tr w:rsidR="00765C04" w:rsidRPr="00602A82" w14:paraId="68D2CFE9" w14:textId="77777777" w:rsidTr="004F6FCB">
        <w:trPr>
          <w:trHeight w:val="340"/>
        </w:trPr>
        <w:tc>
          <w:tcPr>
            <w:cnfStyle w:val="001000000000" w:firstRow="0" w:lastRow="0" w:firstColumn="1" w:lastColumn="0" w:oddVBand="0" w:evenVBand="0" w:oddHBand="0" w:evenHBand="0" w:firstRowFirstColumn="0" w:firstRowLastColumn="0" w:lastRowFirstColumn="0" w:lastRowLastColumn="0"/>
            <w:tcW w:w="3109" w:type="dxa"/>
            <w:vMerge/>
            <w:vAlign w:val="center"/>
            <w:hideMark/>
          </w:tcPr>
          <w:p w14:paraId="330CB6ED" w14:textId="77777777" w:rsidR="00765C04" w:rsidRPr="00602A82" w:rsidRDefault="00765C04" w:rsidP="004F6FCB">
            <w:pPr>
              <w:contextualSpacing/>
              <w:rPr>
                <w:lang w:val="ro-RO"/>
              </w:rPr>
            </w:pPr>
          </w:p>
        </w:tc>
        <w:tc>
          <w:tcPr>
            <w:tcW w:w="5953" w:type="dxa"/>
            <w:shd w:val="clear" w:color="auto" w:fill="F2F2F2" w:themeFill="background1" w:themeFillShade="F2"/>
            <w:vAlign w:val="center"/>
            <w:hideMark/>
          </w:tcPr>
          <w:p w14:paraId="09D26E01" w14:textId="77777777" w:rsidR="00765C04" w:rsidRPr="00602A82" w:rsidRDefault="00765C04" w:rsidP="004F6FCB">
            <w:pPr>
              <w:contextualSpacing/>
              <w:cnfStyle w:val="000000000000" w:firstRow="0" w:lastRow="0" w:firstColumn="0" w:lastColumn="0" w:oddVBand="0" w:evenVBand="0" w:oddHBand="0" w:evenHBand="0" w:firstRowFirstColumn="0" w:firstRowLastColumn="0" w:lastRowFirstColumn="0" w:lastRowLastColumn="0"/>
              <w:rPr>
                <w:lang w:val="ro-RO"/>
              </w:rPr>
            </w:pPr>
            <w:r w:rsidRPr="00602A82">
              <w:rPr>
                <w:lang w:val="ro-RO"/>
              </w:rPr>
              <w:t>Biosecuritatea</w:t>
            </w:r>
          </w:p>
        </w:tc>
      </w:tr>
      <w:tr w:rsidR="00765C04" w:rsidRPr="00602A82" w14:paraId="7A2C9326" w14:textId="77777777" w:rsidTr="004F6FC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109" w:type="dxa"/>
            <w:vMerge/>
            <w:vAlign w:val="center"/>
            <w:hideMark/>
          </w:tcPr>
          <w:p w14:paraId="7A7F1CA5" w14:textId="77777777" w:rsidR="00765C04" w:rsidRPr="00602A82" w:rsidRDefault="00765C04" w:rsidP="004F6FCB">
            <w:pPr>
              <w:contextualSpacing/>
              <w:rPr>
                <w:lang w:val="ro-RO"/>
              </w:rPr>
            </w:pPr>
          </w:p>
        </w:tc>
        <w:tc>
          <w:tcPr>
            <w:tcW w:w="5953" w:type="dxa"/>
            <w:vAlign w:val="center"/>
            <w:hideMark/>
          </w:tcPr>
          <w:p w14:paraId="797AE192" w14:textId="77777777" w:rsidR="00765C04" w:rsidRPr="00602A82" w:rsidRDefault="00765C04" w:rsidP="004F6FCB">
            <w:pPr>
              <w:contextualSpacing/>
              <w:cnfStyle w:val="000000100000" w:firstRow="0" w:lastRow="0" w:firstColumn="0" w:lastColumn="0" w:oddVBand="0" w:evenVBand="0" w:oddHBand="1" w:evenHBand="0" w:firstRowFirstColumn="0" w:firstRowLastColumn="0" w:lastRowFirstColumn="0" w:lastRowLastColumn="0"/>
              <w:rPr>
                <w:lang w:val="ro-RO"/>
              </w:rPr>
            </w:pPr>
            <w:r w:rsidRPr="00602A82">
              <w:rPr>
                <w:lang w:val="ro-RO"/>
              </w:rPr>
              <w:t>Trasabilitatea si controlul calității ambalajelor alimentare și bio-farmaceutice</w:t>
            </w:r>
          </w:p>
        </w:tc>
      </w:tr>
      <w:tr w:rsidR="00765C04" w:rsidRPr="00602A82" w14:paraId="6FF1AE8F" w14:textId="77777777" w:rsidTr="004F6FCB">
        <w:trPr>
          <w:trHeight w:val="340"/>
        </w:trPr>
        <w:tc>
          <w:tcPr>
            <w:cnfStyle w:val="001000000000" w:firstRow="0" w:lastRow="0" w:firstColumn="1" w:lastColumn="0" w:oddVBand="0" w:evenVBand="0" w:oddHBand="0" w:evenHBand="0" w:firstRowFirstColumn="0" w:firstRowLastColumn="0" w:lastRowFirstColumn="0" w:lastRowLastColumn="0"/>
            <w:tcW w:w="3109" w:type="dxa"/>
            <w:vMerge w:val="restart"/>
            <w:vAlign w:val="center"/>
            <w:hideMark/>
          </w:tcPr>
          <w:p w14:paraId="1B16156A" w14:textId="77777777" w:rsidR="00765C04" w:rsidRPr="00602A82" w:rsidRDefault="00765C04" w:rsidP="004F6FCB">
            <w:pPr>
              <w:contextualSpacing/>
              <w:rPr>
                <w:lang w:val="ro-RO"/>
              </w:rPr>
            </w:pPr>
            <w:r w:rsidRPr="00602A82">
              <w:rPr>
                <w:lang w:val="ro-RO"/>
              </w:rPr>
              <w:t>Sectorul forestier și industria lemnului</w:t>
            </w:r>
          </w:p>
        </w:tc>
        <w:tc>
          <w:tcPr>
            <w:tcW w:w="5953" w:type="dxa"/>
            <w:shd w:val="clear" w:color="auto" w:fill="auto"/>
            <w:vAlign w:val="center"/>
            <w:hideMark/>
          </w:tcPr>
          <w:p w14:paraId="394039AF" w14:textId="77777777" w:rsidR="00765C04" w:rsidRPr="00602A82" w:rsidRDefault="00765C04" w:rsidP="004F6FCB">
            <w:pPr>
              <w:contextualSpacing/>
              <w:cnfStyle w:val="000000000000" w:firstRow="0" w:lastRow="0" w:firstColumn="0" w:lastColumn="0" w:oddVBand="0" w:evenVBand="0" w:oddHBand="0" w:evenHBand="0" w:firstRowFirstColumn="0" w:firstRowLastColumn="0" w:lastRowFirstColumn="0" w:lastRowLastColumn="0"/>
              <w:rPr>
                <w:lang w:val="ro-RO"/>
              </w:rPr>
            </w:pPr>
            <w:r w:rsidRPr="00602A82">
              <w:rPr>
                <w:lang w:val="ro-RO"/>
              </w:rPr>
              <w:t>Tehnologii de gestionare de precizie, geo-spațiale și geo-informatice pentru managementul pădurilor</w:t>
            </w:r>
          </w:p>
        </w:tc>
      </w:tr>
      <w:tr w:rsidR="00765C04" w:rsidRPr="00602A82" w14:paraId="2001BF97" w14:textId="77777777" w:rsidTr="004F6FC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109" w:type="dxa"/>
            <w:vMerge/>
            <w:vAlign w:val="center"/>
            <w:hideMark/>
          </w:tcPr>
          <w:p w14:paraId="25C2A8CD" w14:textId="77777777" w:rsidR="00765C04" w:rsidRPr="00602A82" w:rsidRDefault="00765C04" w:rsidP="004F6FCB">
            <w:pPr>
              <w:contextualSpacing/>
              <w:rPr>
                <w:lang w:val="ro-RO"/>
              </w:rPr>
            </w:pPr>
          </w:p>
        </w:tc>
        <w:tc>
          <w:tcPr>
            <w:tcW w:w="5953" w:type="dxa"/>
            <w:shd w:val="clear" w:color="auto" w:fill="auto"/>
            <w:vAlign w:val="center"/>
            <w:hideMark/>
          </w:tcPr>
          <w:p w14:paraId="37D275E6" w14:textId="77777777" w:rsidR="00765C04" w:rsidRPr="00602A82" w:rsidRDefault="00765C04" w:rsidP="004F6FCB">
            <w:pPr>
              <w:contextualSpacing/>
              <w:cnfStyle w:val="000000100000" w:firstRow="0" w:lastRow="0" w:firstColumn="0" w:lastColumn="0" w:oddVBand="0" w:evenVBand="0" w:oddHBand="1" w:evenHBand="0" w:firstRowFirstColumn="0" w:firstRowLastColumn="0" w:lastRowFirstColumn="0" w:lastRowLastColumn="0"/>
              <w:rPr>
                <w:lang w:val="ro-RO"/>
              </w:rPr>
            </w:pPr>
            <w:r w:rsidRPr="00602A82">
              <w:rPr>
                <w:lang w:val="ro-RO"/>
              </w:rPr>
              <w:t xml:space="preserve">Adaptarea speciilor forestiere pentru sisteme de producție cu reziliență crescută la schimbările climatice și hazardele naturale </w:t>
            </w:r>
          </w:p>
        </w:tc>
      </w:tr>
      <w:tr w:rsidR="00765C04" w:rsidRPr="00602A82" w14:paraId="4C019CD4" w14:textId="77777777" w:rsidTr="004F6FCB">
        <w:trPr>
          <w:trHeight w:val="340"/>
        </w:trPr>
        <w:tc>
          <w:tcPr>
            <w:cnfStyle w:val="001000000000" w:firstRow="0" w:lastRow="0" w:firstColumn="1" w:lastColumn="0" w:oddVBand="0" w:evenVBand="0" w:oddHBand="0" w:evenHBand="0" w:firstRowFirstColumn="0" w:firstRowLastColumn="0" w:lastRowFirstColumn="0" w:lastRowLastColumn="0"/>
            <w:tcW w:w="3109" w:type="dxa"/>
            <w:vMerge/>
            <w:vAlign w:val="center"/>
            <w:hideMark/>
          </w:tcPr>
          <w:p w14:paraId="7E1FBED2" w14:textId="77777777" w:rsidR="00765C04" w:rsidRPr="00602A82" w:rsidRDefault="00765C04" w:rsidP="004F6FCB">
            <w:pPr>
              <w:contextualSpacing/>
              <w:rPr>
                <w:lang w:val="ro-RO"/>
              </w:rPr>
            </w:pPr>
          </w:p>
        </w:tc>
        <w:tc>
          <w:tcPr>
            <w:tcW w:w="5953" w:type="dxa"/>
            <w:shd w:val="clear" w:color="auto" w:fill="auto"/>
            <w:vAlign w:val="center"/>
            <w:hideMark/>
          </w:tcPr>
          <w:p w14:paraId="22E87C9F" w14:textId="77777777" w:rsidR="00765C04" w:rsidRPr="00602A82" w:rsidRDefault="00765C04" w:rsidP="004F6FCB">
            <w:pPr>
              <w:contextualSpacing/>
              <w:cnfStyle w:val="000000000000" w:firstRow="0" w:lastRow="0" w:firstColumn="0" w:lastColumn="0" w:oddVBand="0" w:evenVBand="0" w:oddHBand="0" w:evenHBand="0" w:firstRowFirstColumn="0" w:firstRowLastColumn="0" w:lastRowFirstColumn="0" w:lastRowLastColumn="0"/>
              <w:rPr>
                <w:lang w:val="ro-RO"/>
              </w:rPr>
            </w:pPr>
            <w:r w:rsidRPr="00602A82">
              <w:rPr>
                <w:lang w:val="ro-RO"/>
              </w:rPr>
              <w:t>Eco-eficiența în exploatarea resurselor forestiere (lanțuri eficiente de producție pentru exploatarea materiilor prime,  valorificarea de produse forestiere secundare și tertiare)</w:t>
            </w:r>
          </w:p>
        </w:tc>
      </w:tr>
      <w:tr w:rsidR="00765C04" w:rsidRPr="00602A82" w14:paraId="6AABDDD1" w14:textId="77777777" w:rsidTr="004F6FC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109" w:type="dxa"/>
            <w:vMerge/>
            <w:vAlign w:val="center"/>
            <w:hideMark/>
          </w:tcPr>
          <w:p w14:paraId="74EA4C46" w14:textId="77777777" w:rsidR="00765C04" w:rsidRPr="00602A82" w:rsidRDefault="00765C04" w:rsidP="004F6FCB">
            <w:pPr>
              <w:contextualSpacing/>
              <w:rPr>
                <w:lang w:val="ro-RO"/>
              </w:rPr>
            </w:pPr>
          </w:p>
        </w:tc>
        <w:tc>
          <w:tcPr>
            <w:tcW w:w="5953" w:type="dxa"/>
            <w:shd w:val="clear" w:color="auto" w:fill="auto"/>
            <w:vAlign w:val="center"/>
            <w:hideMark/>
          </w:tcPr>
          <w:p w14:paraId="5B7D22C6" w14:textId="77777777" w:rsidR="00765C04" w:rsidRPr="00602A82" w:rsidRDefault="00765C04" w:rsidP="004F6FCB">
            <w:pPr>
              <w:contextualSpacing/>
              <w:cnfStyle w:val="000000100000" w:firstRow="0" w:lastRow="0" w:firstColumn="0" w:lastColumn="0" w:oddVBand="0" w:evenVBand="0" w:oddHBand="1" w:evenHBand="0" w:firstRowFirstColumn="0" w:firstRowLastColumn="0" w:lastRowFirstColumn="0" w:lastRowLastColumn="0"/>
              <w:rPr>
                <w:lang w:val="ro-RO"/>
              </w:rPr>
            </w:pPr>
            <w:r w:rsidRPr="00602A82">
              <w:rPr>
                <w:lang w:val="ro-RO"/>
              </w:rPr>
              <w:t xml:space="preserve">Managementul durabil al bolilor și dăunătorilor </w:t>
            </w:r>
          </w:p>
        </w:tc>
      </w:tr>
    </w:tbl>
    <w:p w14:paraId="355A0313" w14:textId="383A03E6" w:rsidR="00F259F1" w:rsidRPr="00602A82" w:rsidRDefault="00F259F1" w:rsidP="004F6FCB">
      <w:pPr>
        <w:spacing w:after="160"/>
        <w:contextualSpacing/>
        <w:rPr>
          <w:lang w:val="ro-RO"/>
        </w:rPr>
      </w:pPr>
    </w:p>
    <w:p w14:paraId="7F99B138" w14:textId="77777777" w:rsidR="00AB09BB" w:rsidRPr="00602A82" w:rsidRDefault="00AB09BB" w:rsidP="004F6FCB">
      <w:pPr>
        <w:spacing w:after="160"/>
        <w:contextualSpacing/>
        <w:rPr>
          <w:lang w:val="ro-RO"/>
        </w:rPr>
      </w:pPr>
    </w:p>
    <w:p w14:paraId="4630B119" w14:textId="77777777" w:rsidR="00AB09BB" w:rsidRPr="00602A82" w:rsidRDefault="00AB09BB" w:rsidP="004F6FCB">
      <w:pPr>
        <w:spacing w:after="160"/>
        <w:contextualSpacing/>
        <w:rPr>
          <w:lang w:val="ro-RO"/>
        </w:rPr>
      </w:pPr>
    </w:p>
    <w:p w14:paraId="5D5D9C50" w14:textId="77777777" w:rsidR="001157EB" w:rsidRPr="00602A82" w:rsidRDefault="001157EB" w:rsidP="004F6FCB">
      <w:pPr>
        <w:spacing w:after="160"/>
        <w:contextualSpacing/>
        <w:rPr>
          <w:lang w:val="ro-RO"/>
        </w:rPr>
      </w:pPr>
    </w:p>
    <w:p w14:paraId="6B427E41" w14:textId="77777777" w:rsidR="001157EB" w:rsidRPr="00602A82" w:rsidRDefault="001157EB" w:rsidP="004F6FCB">
      <w:pPr>
        <w:spacing w:after="160"/>
        <w:contextualSpacing/>
        <w:rPr>
          <w:lang w:val="ro-RO"/>
        </w:rPr>
      </w:pPr>
    </w:p>
    <w:tbl>
      <w:tblPr>
        <w:tblStyle w:val="GridTable2-Accent3"/>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9"/>
        <w:gridCol w:w="5953"/>
      </w:tblGrid>
      <w:tr w:rsidR="001157EB" w:rsidRPr="00602A82" w14:paraId="698D750D" w14:textId="77777777" w:rsidTr="00AB09BB">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062" w:type="dxa"/>
            <w:gridSpan w:val="2"/>
            <w:tcBorders>
              <w:top w:val="none" w:sz="0" w:space="0" w:color="auto"/>
              <w:bottom w:val="none" w:sz="0" w:space="0" w:color="auto"/>
            </w:tcBorders>
            <w:shd w:val="clear" w:color="auto" w:fill="BFBFBF" w:themeFill="background1" w:themeFillShade="BF"/>
            <w:vAlign w:val="center"/>
            <w:hideMark/>
          </w:tcPr>
          <w:p w14:paraId="7F8D4498" w14:textId="20A714E6" w:rsidR="001157EB" w:rsidRPr="00602A82" w:rsidRDefault="001157EB" w:rsidP="001157EB">
            <w:pPr>
              <w:contextualSpacing/>
              <w:rPr>
                <w:lang w:val="ro-RO"/>
              </w:rPr>
            </w:pPr>
            <w:r w:rsidRPr="00602A82">
              <w:rPr>
                <w:lang w:val="ro-RO"/>
              </w:rPr>
              <w:lastRenderedPageBreak/>
              <w:t>Sector ENERGIE</w:t>
            </w:r>
          </w:p>
        </w:tc>
      </w:tr>
      <w:tr w:rsidR="001157EB" w:rsidRPr="00602A82" w14:paraId="7C973767" w14:textId="77777777" w:rsidTr="00AB09B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109" w:type="dxa"/>
            <w:shd w:val="clear" w:color="auto" w:fill="D9D9D9" w:themeFill="background1" w:themeFillShade="D9"/>
            <w:vAlign w:val="center"/>
            <w:hideMark/>
          </w:tcPr>
          <w:p w14:paraId="72D05B0C" w14:textId="77777777" w:rsidR="001157EB" w:rsidRPr="00602A82" w:rsidRDefault="001157EB" w:rsidP="00AB09BB">
            <w:pPr>
              <w:contextualSpacing/>
              <w:rPr>
                <w:lang w:val="ro-RO"/>
              </w:rPr>
            </w:pPr>
            <w:r w:rsidRPr="00602A82">
              <w:rPr>
                <w:lang w:val="ro-RO"/>
              </w:rPr>
              <w:t>Nișe</w:t>
            </w:r>
          </w:p>
        </w:tc>
        <w:tc>
          <w:tcPr>
            <w:tcW w:w="5953" w:type="dxa"/>
            <w:shd w:val="clear" w:color="auto" w:fill="D9D9D9" w:themeFill="background1" w:themeFillShade="D9"/>
            <w:vAlign w:val="center"/>
            <w:hideMark/>
          </w:tcPr>
          <w:p w14:paraId="3E41C7B5" w14:textId="77777777" w:rsidR="001157EB" w:rsidRPr="00602A82" w:rsidRDefault="001157EB" w:rsidP="00AB09BB">
            <w:pPr>
              <w:contextualSpacing/>
              <w:cnfStyle w:val="000000100000" w:firstRow="0" w:lastRow="0" w:firstColumn="0" w:lastColumn="0" w:oddVBand="0" w:evenVBand="0" w:oddHBand="1" w:evenHBand="0" w:firstRowFirstColumn="0" w:firstRowLastColumn="0" w:lastRowFirstColumn="0" w:lastRowLastColumn="0"/>
              <w:rPr>
                <w:lang w:val="ro-RO"/>
              </w:rPr>
            </w:pPr>
            <w:r w:rsidRPr="00602A82">
              <w:rPr>
                <w:b/>
                <w:bCs/>
                <w:lang w:val="ro-RO"/>
              </w:rPr>
              <w:t>Sub-nișe (</w:t>
            </w:r>
            <w:r w:rsidRPr="00602A82">
              <w:rPr>
                <w:b/>
                <w:bCs/>
                <w:i/>
                <w:iCs/>
                <w:u w:val="single"/>
                <w:lang w:val="ro-RO"/>
              </w:rPr>
              <w:t>cu caracter exemplificativ, nu limitativ</w:t>
            </w:r>
            <w:r w:rsidRPr="00602A82">
              <w:rPr>
                <w:b/>
                <w:bCs/>
                <w:lang w:val="ro-RO"/>
              </w:rPr>
              <w:t>)</w:t>
            </w:r>
          </w:p>
        </w:tc>
      </w:tr>
      <w:tr w:rsidR="001157EB" w:rsidRPr="00602A82" w14:paraId="578EEE9F" w14:textId="77777777" w:rsidTr="00363B2C">
        <w:trPr>
          <w:trHeight w:val="340"/>
        </w:trPr>
        <w:tc>
          <w:tcPr>
            <w:cnfStyle w:val="001000000000" w:firstRow="0" w:lastRow="0" w:firstColumn="1" w:lastColumn="0" w:oddVBand="0" w:evenVBand="0" w:oddHBand="0" w:evenHBand="0" w:firstRowFirstColumn="0" w:firstRowLastColumn="0" w:lastRowFirstColumn="0" w:lastRowLastColumn="0"/>
            <w:tcW w:w="3109" w:type="dxa"/>
            <w:vMerge w:val="restart"/>
            <w:vAlign w:val="center"/>
            <w:hideMark/>
          </w:tcPr>
          <w:p w14:paraId="503563A7" w14:textId="06521498" w:rsidR="001157EB" w:rsidRPr="00602A82" w:rsidRDefault="001157EB" w:rsidP="00AB09BB">
            <w:pPr>
              <w:contextualSpacing/>
              <w:rPr>
                <w:lang w:val="ro-RO"/>
              </w:rPr>
            </w:pPr>
            <w:r w:rsidRPr="00602A82">
              <w:rPr>
                <w:lang w:val="ro-RO"/>
              </w:rPr>
              <w:t>Energie din surse alternative</w:t>
            </w:r>
          </w:p>
        </w:tc>
        <w:tc>
          <w:tcPr>
            <w:tcW w:w="5953" w:type="dxa"/>
            <w:vAlign w:val="center"/>
            <w:hideMark/>
          </w:tcPr>
          <w:p w14:paraId="2B3CD39D" w14:textId="2C88E0F9" w:rsidR="001157EB" w:rsidRPr="00602A82" w:rsidRDefault="001157EB" w:rsidP="00363B2C">
            <w:pPr>
              <w:contextualSpacing/>
              <w:cnfStyle w:val="000000000000" w:firstRow="0" w:lastRow="0" w:firstColumn="0" w:lastColumn="0" w:oddVBand="0" w:evenVBand="0" w:oddHBand="0" w:evenHBand="0" w:firstRowFirstColumn="0" w:firstRowLastColumn="0" w:lastRowFirstColumn="0" w:lastRowLastColumn="0"/>
              <w:rPr>
                <w:lang w:val="ro-RO"/>
              </w:rPr>
            </w:pPr>
            <w:r w:rsidRPr="00602A82">
              <w:rPr>
                <w:lang w:val="ro-RO"/>
              </w:rPr>
              <w:t>Tehnologii de producere și valorificare a energiei din surse alternative</w:t>
            </w:r>
          </w:p>
        </w:tc>
      </w:tr>
      <w:tr w:rsidR="001157EB" w:rsidRPr="00602A82" w14:paraId="7049CEA4" w14:textId="77777777" w:rsidTr="00363B2C">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109" w:type="dxa"/>
            <w:vMerge/>
            <w:vAlign w:val="center"/>
            <w:hideMark/>
          </w:tcPr>
          <w:p w14:paraId="216539A2" w14:textId="77777777" w:rsidR="001157EB" w:rsidRPr="00602A82" w:rsidRDefault="001157EB" w:rsidP="00AB09BB">
            <w:pPr>
              <w:contextualSpacing/>
              <w:rPr>
                <w:lang w:val="ro-RO"/>
              </w:rPr>
            </w:pPr>
          </w:p>
        </w:tc>
        <w:tc>
          <w:tcPr>
            <w:tcW w:w="5953" w:type="dxa"/>
            <w:shd w:val="clear" w:color="auto" w:fill="auto"/>
            <w:vAlign w:val="center"/>
            <w:hideMark/>
          </w:tcPr>
          <w:p w14:paraId="4360B698" w14:textId="23F30F0A" w:rsidR="001157EB" w:rsidRPr="00602A82" w:rsidRDefault="001157EB" w:rsidP="00363B2C">
            <w:pPr>
              <w:contextualSpacing/>
              <w:cnfStyle w:val="000000100000" w:firstRow="0" w:lastRow="0" w:firstColumn="0" w:lastColumn="0" w:oddVBand="0" w:evenVBand="0" w:oddHBand="1" w:evenHBand="0" w:firstRowFirstColumn="0" w:firstRowLastColumn="0" w:lastRowFirstColumn="0" w:lastRowLastColumn="0"/>
              <w:rPr>
                <w:lang w:val="ro-RO"/>
              </w:rPr>
            </w:pPr>
            <w:r w:rsidRPr="00602A82">
              <w:rPr>
                <w:lang w:val="ro-RO"/>
              </w:rPr>
              <w:t>Valorificarea energetică a produselor secundare și a deșeurilor prin soluții ecoinovative</w:t>
            </w:r>
          </w:p>
        </w:tc>
      </w:tr>
      <w:tr w:rsidR="001157EB" w:rsidRPr="00602A82" w14:paraId="004598D0" w14:textId="77777777" w:rsidTr="00363B2C">
        <w:trPr>
          <w:trHeight w:val="340"/>
        </w:trPr>
        <w:tc>
          <w:tcPr>
            <w:cnfStyle w:val="001000000000" w:firstRow="0" w:lastRow="0" w:firstColumn="1" w:lastColumn="0" w:oddVBand="0" w:evenVBand="0" w:oddHBand="0" w:evenHBand="0" w:firstRowFirstColumn="0" w:firstRowLastColumn="0" w:lastRowFirstColumn="0" w:lastRowLastColumn="0"/>
            <w:tcW w:w="3109" w:type="dxa"/>
            <w:vMerge/>
            <w:vAlign w:val="center"/>
            <w:hideMark/>
          </w:tcPr>
          <w:p w14:paraId="5A895938" w14:textId="77777777" w:rsidR="001157EB" w:rsidRPr="00602A82" w:rsidRDefault="001157EB" w:rsidP="00AB09BB">
            <w:pPr>
              <w:contextualSpacing/>
              <w:rPr>
                <w:lang w:val="ro-RO"/>
              </w:rPr>
            </w:pPr>
          </w:p>
        </w:tc>
        <w:tc>
          <w:tcPr>
            <w:tcW w:w="5953" w:type="dxa"/>
            <w:vAlign w:val="center"/>
            <w:hideMark/>
          </w:tcPr>
          <w:p w14:paraId="6230AC0F" w14:textId="658591A4" w:rsidR="001157EB" w:rsidRPr="00602A82" w:rsidRDefault="001157EB" w:rsidP="00363B2C">
            <w:pPr>
              <w:contextualSpacing/>
              <w:cnfStyle w:val="000000000000" w:firstRow="0" w:lastRow="0" w:firstColumn="0" w:lastColumn="0" w:oddVBand="0" w:evenVBand="0" w:oddHBand="0" w:evenHBand="0" w:firstRowFirstColumn="0" w:firstRowLastColumn="0" w:lastRowFirstColumn="0" w:lastRowLastColumn="0"/>
              <w:rPr>
                <w:lang w:val="ro-RO"/>
              </w:rPr>
            </w:pPr>
            <w:r w:rsidRPr="00602A82">
              <w:rPr>
                <w:lang w:val="ro-RO"/>
              </w:rPr>
              <w:t>Valorificarea energetică a biogazului provenit din stațiile de epurare orășenești</w:t>
            </w:r>
          </w:p>
        </w:tc>
      </w:tr>
      <w:tr w:rsidR="001157EB" w:rsidRPr="00602A82" w14:paraId="4B38CEAD" w14:textId="77777777" w:rsidTr="00363B2C">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109" w:type="dxa"/>
            <w:vMerge/>
            <w:shd w:val="clear" w:color="auto" w:fill="auto"/>
            <w:vAlign w:val="center"/>
          </w:tcPr>
          <w:p w14:paraId="3D32F92C" w14:textId="77777777" w:rsidR="001157EB" w:rsidRPr="00602A82" w:rsidRDefault="001157EB" w:rsidP="00AB09BB">
            <w:pPr>
              <w:contextualSpacing/>
              <w:rPr>
                <w:lang w:val="ro-RO"/>
              </w:rPr>
            </w:pPr>
          </w:p>
        </w:tc>
        <w:tc>
          <w:tcPr>
            <w:tcW w:w="5953" w:type="dxa"/>
            <w:shd w:val="clear" w:color="auto" w:fill="auto"/>
            <w:vAlign w:val="center"/>
          </w:tcPr>
          <w:p w14:paraId="678DEFE3" w14:textId="00B3B47F" w:rsidR="001157EB" w:rsidRPr="00602A82" w:rsidRDefault="001157EB" w:rsidP="00363B2C">
            <w:pPr>
              <w:contextualSpacing/>
              <w:cnfStyle w:val="000000100000" w:firstRow="0" w:lastRow="0" w:firstColumn="0" w:lastColumn="0" w:oddVBand="0" w:evenVBand="0" w:oddHBand="1" w:evenHBand="0" w:firstRowFirstColumn="0" w:firstRowLastColumn="0" w:lastRowFirstColumn="0" w:lastRowLastColumn="0"/>
              <w:rPr>
                <w:lang w:val="ro-RO"/>
              </w:rPr>
            </w:pPr>
            <w:r w:rsidRPr="00602A82">
              <w:rPr>
                <w:lang w:val="ro-RO"/>
              </w:rPr>
              <w:t>Tehnologii de producere a hidrogenului pentru valorificare energetică</w:t>
            </w:r>
          </w:p>
        </w:tc>
      </w:tr>
      <w:tr w:rsidR="001157EB" w:rsidRPr="00602A82" w14:paraId="5928299B" w14:textId="77777777" w:rsidTr="00363B2C">
        <w:trPr>
          <w:trHeight w:val="340"/>
        </w:trPr>
        <w:tc>
          <w:tcPr>
            <w:cnfStyle w:val="001000000000" w:firstRow="0" w:lastRow="0" w:firstColumn="1" w:lastColumn="0" w:oddVBand="0" w:evenVBand="0" w:oddHBand="0" w:evenHBand="0" w:firstRowFirstColumn="0" w:firstRowLastColumn="0" w:lastRowFirstColumn="0" w:lastRowLastColumn="0"/>
            <w:tcW w:w="3109" w:type="dxa"/>
            <w:vMerge w:val="restart"/>
            <w:shd w:val="clear" w:color="auto" w:fill="F2F2F2" w:themeFill="background1" w:themeFillShade="F2"/>
            <w:vAlign w:val="center"/>
            <w:hideMark/>
          </w:tcPr>
          <w:p w14:paraId="72560F00" w14:textId="6C722962" w:rsidR="001157EB" w:rsidRPr="00602A82" w:rsidRDefault="001157EB" w:rsidP="001157EB">
            <w:pPr>
              <w:contextualSpacing/>
              <w:rPr>
                <w:lang w:val="ro-RO"/>
              </w:rPr>
            </w:pPr>
            <w:r w:rsidRPr="00602A82">
              <w:rPr>
                <w:lang w:val="ro-RO"/>
              </w:rPr>
              <w:t>Eficiența energetică</w:t>
            </w:r>
          </w:p>
        </w:tc>
        <w:tc>
          <w:tcPr>
            <w:tcW w:w="5953" w:type="dxa"/>
            <w:shd w:val="clear" w:color="auto" w:fill="F2F2F2" w:themeFill="background1" w:themeFillShade="F2"/>
            <w:vAlign w:val="center"/>
          </w:tcPr>
          <w:p w14:paraId="6A8A5D3F" w14:textId="5F84F80C" w:rsidR="001157EB" w:rsidRPr="00602A82" w:rsidRDefault="001157EB" w:rsidP="00363B2C">
            <w:pPr>
              <w:contextualSpacing/>
              <w:cnfStyle w:val="000000000000" w:firstRow="0" w:lastRow="0" w:firstColumn="0" w:lastColumn="0" w:oddVBand="0" w:evenVBand="0" w:oddHBand="0" w:evenHBand="0" w:firstRowFirstColumn="0" w:firstRowLastColumn="0" w:lastRowFirstColumn="0" w:lastRowLastColumn="0"/>
              <w:rPr>
                <w:lang w:val="ro-RO"/>
              </w:rPr>
            </w:pPr>
            <w:r w:rsidRPr="00602A82">
              <w:rPr>
                <w:lang w:val="ro-RO"/>
              </w:rPr>
              <w:t>Smart factoring – eficiența energetică în procesele de producție</w:t>
            </w:r>
          </w:p>
        </w:tc>
      </w:tr>
      <w:tr w:rsidR="001157EB" w:rsidRPr="00602A82" w14:paraId="20B86985" w14:textId="77777777" w:rsidTr="00363B2C">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109" w:type="dxa"/>
            <w:vMerge/>
            <w:shd w:val="clear" w:color="auto" w:fill="F2F2F2" w:themeFill="background1" w:themeFillShade="F2"/>
            <w:vAlign w:val="center"/>
            <w:hideMark/>
          </w:tcPr>
          <w:p w14:paraId="74D0F27A" w14:textId="77777777" w:rsidR="001157EB" w:rsidRPr="00602A82" w:rsidRDefault="001157EB" w:rsidP="001157EB">
            <w:pPr>
              <w:contextualSpacing/>
              <w:rPr>
                <w:lang w:val="ro-RO"/>
              </w:rPr>
            </w:pPr>
          </w:p>
        </w:tc>
        <w:tc>
          <w:tcPr>
            <w:tcW w:w="5953" w:type="dxa"/>
            <w:shd w:val="clear" w:color="auto" w:fill="F2F2F2" w:themeFill="background1" w:themeFillShade="F2"/>
            <w:vAlign w:val="center"/>
          </w:tcPr>
          <w:p w14:paraId="0EF323FD" w14:textId="0B2CCD0A" w:rsidR="001157EB" w:rsidRPr="00602A82" w:rsidRDefault="001157EB" w:rsidP="00363B2C">
            <w:pPr>
              <w:contextualSpacing/>
              <w:cnfStyle w:val="000000100000" w:firstRow="0" w:lastRow="0" w:firstColumn="0" w:lastColumn="0" w:oddVBand="0" w:evenVBand="0" w:oddHBand="1" w:evenHBand="0" w:firstRowFirstColumn="0" w:firstRowLastColumn="0" w:lastRowFirstColumn="0" w:lastRowLastColumn="0"/>
              <w:rPr>
                <w:lang w:val="ro-RO"/>
              </w:rPr>
            </w:pPr>
            <w:r w:rsidRPr="00602A82">
              <w:rPr>
                <w:lang w:val="ro-RO"/>
              </w:rPr>
              <w:t>Eficiența energetică în clădiri</w:t>
            </w:r>
          </w:p>
        </w:tc>
      </w:tr>
      <w:tr w:rsidR="001157EB" w:rsidRPr="00602A82" w14:paraId="4F5D92B7" w14:textId="77777777" w:rsidTr="00363B2C">
        <w:trPr>
          <w:trHeight w:val="340"/>
        </w:trPr>
        <w:tc>
          <w:tcPr>
            <w:cnfStyle w:val="001000000000" w:firstRow="0" w:lastRow="0" w:firstColumn="1" w:lastColumn="0" w:oddVBand="0" w:evenVBand="0" w:oddHBand="0" w:evenHBand="0" w:firstRowFirstColumn="0" w:firstRowLastColumn="0" w:lastRowFirstColumn="0" w:lastRowLastColumn="0"/>
            <w:tcW w:w="3109" w:type="dxa"/>
            <w:vMerge/>
            <w:shd w:val="clear" w:color="auto" w:fill="F2F2F2" w:themeFill="background1" w:themeFillShade="F2"/>
            <w:vAlign w:val="center"/>
            <w:hideMark/>
          </w:tcPr>
          <w:p w14:paraId="5DB4C72A" w14:textId="77777777" w:rsidR="001157EB" w:rsidRPr="00602A82" w:rsidRDefault="001157EB" w:rsidP="001157EB">
            <w:pPr>
              <w:contextualSpacing/>
              <w:rPr>
                <w:lang w:val="ro-RO"/>
              </w:rPr>
            </w:pPr>
          </w:p>
        </w:tc>
        <w:tc>
          <w:tcPr>
            <w:tcW w:w="5953" w:type="dxa"/>
            <w:shd w:val="clear" w:color="auto" w:fill="F2F2F2" w:themeFill="background1" w:themeFillShade="F2"/>
            <w:vAlign w:val="center"/>
          </w:tcPr>
          <w:p w14:paraId="7B498AC5" w14:textId="50C2A298" w:rsidR="001157EB" w:rsidRPr="00602A82" w:rsidRDefault="001157EB" w:rsidP="00363B2C">
            <w:pPr>
              <w:contextualSpacing/>
              <w:cnfStyle w:val="000000000000" w:firstRow="0" w:lastRow="0" w:firstColumn="0" w:lastColumn="0" w:oddVBand="0" w:evenVBand="0" w:oddHBand="0" w:evenHBand="0" w:firstRowFirstColumn="0" w:firstRowLastColumn="0" w:lastRowFirstColumn="0" w:lastRowLastColumn="0"/>
              <w:rPr>
                <w:lang w:val="ro-RO"/>
              </w:rPr>
            </w:pPr>
            <w:r w:rsidRPr="00602A82">
              <w:rPr>
                <w:lang w:val="ro-RO"/>
              </w:rPr>
              <w:t>Managementul eficienței energetice în instituțiile publice</w:t>
            </w:r>
          </w:p>
        </w:tc>
      </w:tr>
      <w:tr w:rsidR="001157EB" w:rsidRPr="00602A82" w14:paraId="4DAE7B2A" w14:textId="77777777" w:rsidTr="00363B2C">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109" w:type="dxa"/>
            <w:vMerge/>
            <w:shd w:val="clear" w:color="auto" w:fill="F2F2F2" w:themeFill="background1" w:themeFillShade="F2"/>
            <w:vAlign w:val="center"/>
          </w:tcPr>
          <w:p w14:paraId="10871C10" w14:textId="77777777" w:rsidR="001157EB" w:rsidRPr="00602A82" w:rsidRDefault="001157EB" w:rsidP="001157EB">
            <w:pPr>
              <w:contextualSpacing/>
              <w:rPr>
                <w:lang w:val="ro-RO"/>
              </w:rPr>
            </w:pPr>
          </w:p>
        </w:tc>
        <w:tc>
          <w:tcPr>
            <w:tcW w:w="5953" w:type="dxa"/>
            <w:shd w:val="clear" w:color="auto" w:fill="F2F2F2" w:themeFill="background1" w:themeFillShade="F2"/>
            <w:vAlign w:val="center"/>
          </w:tcPr>
          <w:p w14:paraId="2A4C56E6" w14:textId="55E47044" w:rsidR="001157EB" w:rsidRPr="00602A82" w:rsidRDefault="001157EB" w:rsidP="00363B2C">
            <w:pPr>
              <w:contextualSpacing/>
              <w:cnfStyle w:val="000000100000" w:firstRow="0" w:lastRow="0" w:firstColumn="0" w:lastColumn="0" w:oddVBand="0" w:evenVBand="0" w:oddHBand="1" w:evenHBand="0" w:firstRowFirstColumn="0" w:firstRowLastColumn="0" w:lastRowFirstColumn="0" w:lastRowLastColumn="0"/>
              <w:rPr>
                <w:lang w:val="ro-RO"/>
              </w:rPr>
            </w:pPr>
            <w:r w:rsidRPr="00602A82">
              <w:rPr>
                <w:lang w:val="ro-RO"/>
              </w:rPr>
              <w:t xml:space="preserve">Soluții de stocare a energiei   </w:t>
            </w:r>
          </w:p>
        </w:tc>
      </w:tr>
      <w:tr w:rsidR="001157EB" w:rsidRPr="00602A82" w14:paraId="4F3B3540" w14:textId="77777777" w:rsidTr="00363B2C">
        <w:trPr>
          <w:trHeight w:val="340"/>
        </w:trPr>
        <w:tc>
          <w:tcPr>
            <w:cnfStyle w:val="001000000000" w:firstRow="0" w:lastRow="0" w:firstColumn="1" w:lastColumn="0" w:oddVBand="0" w:evenVBand="0" w:oddHBand="0" w:evenHBand="0" w:firstRowFirstColumn="0" w:firstRowLastColumn="0" w:lastRowFirstColumn="0" w:lastRowLastColumn="0"/>
            <w:tcW w:w="3109" w:type="dxa"/>
            <w:vMerge/>
            <w:shd w:val="clear" w:color="auto" w:fill="F2F2F2" w:themeFill="background1" w:themeFillShade="F2"/>
            <w:vAlign w:val="center"/>
            <w:hideMark/>
          </w:tcPr>
          <w:p w14:paraId="53D246BA" w14:textId="77777777" w:rsidR="001157EB" w:rsidRPr="00602A82" w:rsidRDefault="001157EB" w:rsidP="001157EB">
            <w:pPr>
              <w:contextualSpacing/>
              <w:rPr>
                <w:lang w:val="ro-RO"/>
              </w:rPr>
            </w:pPr>
          </w:p>
        </w:tc>
        <w:tc>
          <w:tcPr>
            <w:tcW w:w="5953" w:type="dxa"/>
            <w:shd w:val="clear" w:color="auto" w:fill="F2F2F2" w:themeFill="background1" w:themeFillShade="F2"/>
            <w:vAlign w:val="center"/>
          </w:tcPr>
          <w:p w14:paraId="44F03C04" w14:textId="37B3D2BF" w:rsidR="001157EB" w:rsidRPr="00602A82" w:rsidRDefault="001157EB" w:rsidP="00363B2C">
            <w:pPr>
              <w:contextualSpacing/>
              <w:cnfStyle w:val="000000000000" w:firstRow="0" w:lastRow="0" w:firstColumn="0" w:lastColumn="0" w:oddVBand="0" w:evenVBand="0" w:oddHBand="0" w:evenHBand="0" w:firstRowFirstColumn="0" w:firstRowLastColumn="0" w:lastRowFirstColumn="0" w:lastRowLastColumn="0"/>
              <w:rPr>
                <w:lang w:val="ro-RO"/>
              </w:rPr>
            </w:pPr>
            <w:r w:rsidRPr="00602A82">
              <w:rPr>
                <w:lang w:val="ro-RO"/>
              </w:rPr>
              <w:t xml:space="preserve">Soluții inovatoare de economisire a consumului de energie în rândul consumatorilor casnici </w:t>
            </w:r>
          </w:p>
        </w:tc>
      </w:tr>
    </w:tbl>
    <w:p w14:paraId="39EB2F60" w14:textId="77777777" w:rsidR="00765C04" w:rsidRPr="00602A82" w:rsidRDefault="00765C04" w:rsidP="004F6FCB">
      <w:pPr>
        <w:spacing w:after="160"/>
        <w:contextualSpacing/>
        <w:rPr>
          <w:lang w:val="ro-RO"/>
        </w:rPr>
      </w:pPr>
    </w:p>
    <w:tbl>
      <w:tblPr>
        <w:tblStyle w:val="GridTable2-Accent3"/>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9"/>
        <w:gridCol w:w="5953"/>
      </w:tblGrid>
      <w:tr w:rsidR="00AB09BB" w:rsidRPr="00602A82" w14:paraId="73C4D522" w14:textId="77777777" w:rsidTr="00AB09BB">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062" w:type="dxa"/>
            <w:gridSpan w:val="2"/>
            <w:tcBorders>
              <w:top w:val="none" w:sz="0" w:space="0" w:color="auto"/>
              <w:bottom w:val="none" w:sz="0" w:space="0" w:color="auto"/>
            </w:tcBorders>
            <w:shd w:val="clear" w:color="auto" w:fill="BFBFBF" w:themeFill="background1" w:themeFillShade="BF"/>
            <w:vAlign w:val="center"/>
            <w:hideMark/>
          </w:tcPr>
          <w:p w14:paraId="74C63AA5" w14:textId="65F1321C" w:rsidR="00AB09BB" w:rsidRPr="00602A82" w:rsidRDefault="00AB09BB" w:rsidP="00AB09BB">
            <w:pPr>
              <w:contextualSpacing/>
              <w:rPr>
                <w:lang w:val="ro-RO"/>
              </w:rPr>
            </w:pPr>
            <w:r w:rsidRPr="00602A82">
              <w:rPr>
                <w:lang w:val="ro-RO"/>
              </w:rPr>
              <w:t>Sector MEDIU</w:t>
            </w:r>
          </w:p>
        </w:tc>
      </w:tr>
      <w:tr w:rsidR="00AB09BB" w:rsidRPr="00602A82" w14:paraId="5110026A" w14:textId="77777777" w:rsidTr="00AB09B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109" w:type="dxa"/>
            <w:shd w:val="clear" w:color="auto" w:fill="D9D9D9" w:themeFill="background1" w:themeFillShade="D9"/>
            <w:vAlign w:val="center"/>
            <w:hideMark/>
          </w:tcPr>
          <w:p w14:paraId="613169AB" w14:textId="77777777" w:rsidR="00AB09BB" w:rsidRPr="00602A82" w:rsidRDefault="00AB09BB" w:rsidP="00AB09BB">
            <w:pPr>
              <w:contextualSpacing/>
              <w:rPr>
                <w:lang w:val="ro-RO"/>
              </w:rPr>
            </w:pPr>
            <w:r w:rsidRPr="00602A82">
              <w:rPr>
                <w:lang w:val="ro-RO"/>
              </w:rPr>
              <w:t>Nișe</w:t>
            </w:r>
          </w:p>
        </w:tc>
        <w:tc>
          <w:tcPr>
            <w:tcW w:w="5953" w:type="dxa"/>
            <w:shd w:val="clear" w:color="auto" w:fill="D9D9D9" w:themeFill="background1" w:themeFillShade="D9"/>
            <w:vAlign w:val="center"/>
            <w:hideMark/>
          </w:tcPr>
          <w:p w14:paraId="3FAFA9C0" w14:textId="77777777" w:rsidR="00AB09BB" w:rsidRPr="00602A82" w:rsidRDefault="00AB09BB" w:rsidP="00AB09BB">
            <w:pPr>
              <w:contextualSpacing/>
              <w:cnfStyle w:val="000000100000" w:firstRow="0" w:lastRow="0" w:firstColumn="0" w:lastColumn="0" w:oddVBand="0" w:evenVBand="0" w:oddHBand="1" w:evenHBand="0" w:firstRowFirstColumn="0" w:firstRowLastColumn="0" w:lastRowFirstColumn="0" w:lastRowLastColumn="0"/>
              <w:rPr>
                <w:lang w:val="ro-RO"/>
              </w:rPr>
            </w:pPr>
            <w:r w:rsidRPr="00602A82">
              <w:rPr>
                <w:b/>
                <w:bCs/>
                <w:lang w:val="ro-RO"/>
              </w:rPr>
              <w:t>Sub-nișe (</w:t>
            </w:r>
            <w:r w:rsidRPr="00602A82">
              <w:rPr>
                <w:b/>
                <w:bCs/>
                <w:i/>
                <w:iCs/>
                <w:u w:val="single"/>
                <w:lang w:val="ro-RO"/>
              </w:rPr>
              <w:t>cu caracter exemplificativ, nu limitativ</w:t>
            </w:r>
            <w:r w:rsidRPr="00602A82">
              <w:rPr>
                <w:b/>
                <w:bCs/>
                <w:lang w:val="ro-RO"/>
              </w:rPr>
              <w:t>)</w:t>
            </w:r>
          </w:p>
        </w:tc>
      </w:tr>
      <w:tr w:rsidR="00AB09BB" w:rsidRPr="00602A82" w14:paraId="6BE334AB" w14:textId="77777777" w:rsidTr="00363B2C">
        <w:trPr>
          <w:trHeight w:val="340"/>
        </w:trPr>
        <w:tc>
          <w:tcPr>
            <w:cnfStyle w:val="001000000000" w:firstRow="0" w:lastRow="0" w:firstColumn="1" w:lastColumn="0" w:oddVBand="0" w:evenVBand="0" w:oddHBand="0" w:evenHBand="0" w:firstRowFirstColumn="0" w:firstRowLastColumn="0" w:lastRowFirstColumn="0" w:lastRowLastColumn="0"/>
            <w:tcW w:w="3109" w:type="dxa"/>
            <w:vMerge w:val="restart"/>
            <w:vAlign w:val="center"/>
            <w:hideMark/>
          </w:tcPr>
          <w:p w14:paraId="6E398A46" w14:textId="572817B4" w:rsidR="00AB09BB" w:rsidRPr="00602A82" w:rsidRDefault="00AB09BB" w:rsidP="00AB09BB">
            <w:pPr>
              <w:contextualSpacing/>
              <w:rPr>
                <w:lang w:val="ro-RO"/>
              </w:rPr>
            </w:pPr>
            <w:r w:rsidRPr="00602A82">
              <w:rPr>
                <w:lang w:val="ro-RO"/>
              </w:rPr>
              <w:t>Apa (soluții inovative)</w:t>
            </w:r>
          </w:p>
        </w:tc>
        <w:tc>
          <w:tcPr>
            <w:tcW w:w="5953" w:type="dxa"/>
            <w:vAlign w:val="center"/>
            <w:hideMark/>
          </w:tcPr>
          <w:p w14:paraId="307AA39B" w14:textId="2C9A543A" w:rsidR="00AB09BB" w:rsidRPr="00602A82" w:rsidRDefault="00AB09BB" w:rsidP="00363B2C">
            <w:pPr>
              <w:contextualSpacing/>
              <w:cnfStyle w:val="000000000000" w:firstRow="0" w:lastRow="0" w:firstColumn="0" w:lastColumn="0" w:oddVBand="0" w:evenVBand="0" w:oddHBand="0" w:evenHBand="0" w:firstRowFirstColumn="0" w:firstRowLastColumn="0" w:lastRowFirstColumn="0" w:lastRowLastColumn="0"/>
              <w:rPr>
                <w:lang w:val="ro-RO"/>
              </w:rPr>
            </w:pPr>
            <w:r w:rsidRPr="00602A82">
              <w:rPr>
                <w:lang w:val="ro-RO"/>
              </w:rPr>
              <w:t>Soluții inovative de eficientizare a consumului de apă</w:t>
            </w:r>
          </w:p>
        </w:tc>
      </w:tr>
      <w:tr w:rsidR="00AB09BB" w:rsidRPr="00602A82" w14:paraId="58DF423D" w14:textId="77777777" w:rsidTr="00363B2C">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109" w:type="dxa"/>
            <w:vMerge/>
            <w:vAlign w:val="center"/>
          </w:tcPr>
          <w:p w14:paraId="50882855" w14:textId="77777777" w:rsidR="00AB09BB" w:rsidRPr="00602A82" w:rsidRDefault="00AB09BB" w:rsidP="00AB09BB">
            <w:pPr>
              <w:contextualSpacing/>
              <w:rPr>
                <w:lang w:val="ro-RO"/>
              </w:rPr>
            </w:pPr>
          </w:p>
        </w:tc>
        <w:tc>
          <w:tcPr>
            <w:tcW w:w="5953" w:type="dxa"/>
            <w:shd w:val="clear" w:color="auto" w:fill="auto"/>
            <w:vAlign w:val="center"/>
          </w:tcPr>
          <w:p w14:paraId="12802384" w14:textId="379E0758" w:rsidR="00AB09BB" w:rsidRPr="00602A82" w:rsidRDefault="00AB09BB" w:rsidP="00363B2C">
            <w:pPr>
              <w:contextualSpacing/>
              <w:cnfStyle w:val="000000100000" w:firstRow="0" w:lastRow="0" w:firstColumn="0" w:lastColumn="0" w:oddVBand="0" w:evenVBand="0" w:oddHBand="1" w:evenHBand="0" w:firstRowFirstColumn="0" w:firstRowLastColumn="0" w:lastRowFirstColumn="0" w:lastRowLastColumn="0"/>
              <w:rPr>
                <w:lang w:val="ro-RO"/>
              </w:rPr>
            </w:pPr>
            <w:r w:rsidRPr="00602A82">
              <w:rPr>
                <w:lang w:val="ro-RO"/>
              </w:rPr>
              <w:t>Tehnologii de tratare și epurare a apelor reziduale</w:t>
            </w:r>
          </w:p>
        </w:tc>
      </w:tr>
      <w:tr w:rsidR="00AB09BB" w:rsidRPr="00602A82" w14:paraId="5DF21C9B" w14:textId="77777777" w:rsidTr="00363B2C">
        <w:trPr>
          <w:trHeight w:val="340"/>
        </w:trPr>
        <w:tc>
          <w:tcPr>
            <w:cnfStyle w:val="001000000000" w:firstRow="0" w:lastRow="0" w:firstColumn="1" w:lastColumn="0" w:oddVBand="0" w:evenVBand="0" w:oddHBand="0" w:evenHBand="0" w:firstRowFirstColumn="0" w:firstRowLastColumn="0" w:lastRowFirstColumn="0" w:lastRowLastColumn="0"/>
            <w:tcW w:w="3109" w:type="dxa"/>
            <w:vMerge/>
            <w:vAlign w:val="center"/>
          </w:tcPr>
          <w:p w14:paraId="413CEF16" w14:textId="77777777" w:rsidR="00AB09BB" w:rsidRPr="00602A82" w:rsidRDefault="00AB09BB" w:rsidP="00AB09BB">
            <w:pPr>
              <w:contextualSpacing/>
              <w:rPr>
                <w:lang w:val="ro-RO"/>
              </w:rPr>
            </w:pPr>
          </w:p>
        </w:tc>
        <w:tc>
          <w:tcPr>
            <w:tcW w:w="5953" w:type="dxa"/>
            <w:shd w:val="clear" w:color="auto" w:fill="auto"/>
            <w:vAlign w:val="center"/>
          </w:tcPr>
          <w:p w14:paraId="59AD06FE" w14:textId="448C7F61" w:rsidR="00AB09BB" w:rsidRPr="00602A82" w:rsidRDefault="00AB09BB" w:rsidP="00363B2C">
            <w:pPr>
              <w:contextualSpacing/>
              <w:cnfStyle w:val="000000000000" w:firstRow="0" w:lastRow="0" w:firstColumn="0" w:lastColumn="0" w:oddVBand="0" w:evenVBand="0" w:oddHBand="0" w:evenHBand="0" w:firstRowFirstColumn="0" w:firstRowLastColumn="0" w:lastRowFirstColumn="0" w:lastRowLastColumn="0"/>
              <w:rPr>
                <w:lang w:val="ro-RO"/>
              </w:rPr>
            </w:pPr>
            <w:r w:rsidRPr="00602A82">
              <w:rPr>
                <w:lang w:val="ro-RO"/>
              </w:rPr>
              <w:t>Tehnologii de valorificare și recirculare / reutilizare a apelor uzate</w:t>
            </w:r>
          </w:p>
        </w:tc>
      </w:tr>
      <w:tr w:rsidR="00AB09BB" w:rsidRPr="00602A82" w14:paraId="5F3D2641" w14:textId="77777777" w:rsidTr="00363B2C">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109" w:type="dxa"/>
            <w:vMerge/>
            <w:vAlign w:val="center"/>
            <w:hideMark/>
          </w:tcPr>
          <w:p w14:paraId="06686947" w14:textId="77777777" w:rsidR="00AB09BB" w:rsidRPr="00602A82" w:rsidRDefault="00AB09BB" w:rsidP="00AB09BB">
            <w:pPr>
              <w:contextualSpacing/>
              <w:rPr>
                <w:lang w:val="ro-RO"/>
              </w:rPr>
            </w:pPr>
          </w:p>
        </w:tc>
        <w:tc>
          <w:tcPr>
            <w:tcW w:w="5953" w:type="dxa"/>
            <w:shd w:val="clear" w:color="auto" w:fill="auto"/>
            <w:vAlign w:val="center"/>
            <w:hideMark/>
          </w:tcPr>
          <w:p w14:paraId="6E9B84A8" w14:textId="50D8E9AC" w:rsidR="00AB09BB" w:rsidRPr="00602A82" w:rsidRDefault="00AB09BB" w:rsidP="00363B2C">
            <w:pPr>
              <w:contextualSpacing/>
              <w:cnfStyle w:val="000000100000" w:firstRow="0" w:lastRow="0" w:firstColumn="0" w:lastColumn="0" w:oddVBand="0" w:evenVBand="0" w:oddHBand="1" w:evenHBand="0" w:firstRowFirstColumn="0" w:firstRowLastColumn="0" w:lastRowFirstColumn="0" w:lastRowLastColumn="0"/>
              <w:rPr>
                <w:lang w:val="ro-RO"/>
              </w:rPr>
            </w:pPr>
            <w:r w:rsidRPr="00602A82">
              <w:rPr>
                <w:lang w:val="ro-RO"/>
              </w:rPr>
              <w:t>Sisteme avansate de monitorizare și control al calității apei (incl. poluanți prioritari și emergenți)</w:t>
            </w:r>
          </w:p>
        </w:tc>
      </w:tr>
      <w:tr w:rsidR="00AB09BB" w:rsidRPr="00602A82" w14:paraId="624F9323" w14:textId="77777777" w:rsidTr="00363B2C">
        <w:trPr>
          <w:trHeight w:val="340"/>
        </w:trPr>
        <w:tc>
          <w:tcPr>
            <w:cnfStyle w:val="001000000000" w:firstRow="0" w:lastRow="0" w:firstColumn="1" w:lastColumn="0" w:oddVBand="0" w:evenVBand="0" w:oddHBand="0" w:evenHBand="0" w:firstRowFirstColumn="0" w:firstRowLastColumn="0" w:lastRowFirstColumn="0" w:lastRowLastColumn="0"/>
            <w:tcW w:w="3109" w:type="dxa"/>
            <w:vMerge/>
            <w:vAlign w:val="center"/>
            <w:hideMark/>
          </w:tcPr>
          <w:p w14:paraId="47F163F4" w14:textId="77777777" w:rsidR="00AB09BB" w:rsidRPr="00602A82" w:rsidRDefault="00AB09BB" w:rsidP="00AB09BB">
            <w:pPr>
              <w:contextualSpacing/>
              <w:rPr>
                <w:lang w:val="ro-RO"/>
              </w:rPr>
            </w:pPr>
          </w:p>
        </w:tc>
        <w:tc>
          <w:tcPr>
            <w:tcW w:w="5953" w:type="dxa"/>
            <w:vAlign w:val="center"/>
            <w:hideMark/>
          </w:tcPr>
          <w:p w14:paraId="12946767" w14:textId="28A8792A" w:rsidR="00AB09BB" w:rsidRPr="00602A82" w:rsidRDefault="00AB09BB" w:rsidP="00363B2C">
            <w:pPr>
              <w:contextualSpacing/>
              <w:cnfStyle w:val="000000000000" w:firstRow="0" w:lastRow="0" w:firstColumn="0" w:lastColumn="0" w:oddVBand="0" w:evenVBand="0" w:oddHBand="0" w:evenHBand="0" w:firstRowFirstColumn="0" w:firstRowLastColumn="0" w:lastRowFirstColumn="0" w:lastRowLastColumn="0"/>
              <w:rPr>
                <w:lang w:val="ro-RO"/>
              </w:rPr>
            </w:pPr>
            <w:r w:rsidRPr="00602A82">
              <w:rPr>
                <w:lang w:val="ro-RO"/>
              </w:rPr>
              <w:t>Tratarea și valorificarea nămolurilor</w:t>
            </w:r>
          </w:p>
        </w:tc>
      </w:tr>
      <w:tr w:rsidR="00AB09BB" w:rsidRPr="00602A82" w14:paraId="7F32D743" w14:textId="77777777" w:rsidTr="007E436D">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109" w:type="dxa"/>
            <w:vMerge w:val="restart"/>
            <w:shd w:val="clear" w:color="auto" w:fill="F2F2F2" w:themeFill="background1" w:themeFillShade="F2"/>
            <w:vAlign w:val="center"/>
            <w:hideMark/>
          </w:tcPr>
          <w:p w14:paraId="21CC92D0" w14:textId="1EF245FC" w:rsidR="00AB09BB" w:rsidRPr="00602A82" w:rsidRDefault="00AB09BB" w:rsidP="00AB09BB">
            <w:pPr>
              <w:contextualSpacing/>
              <w:rPr>
                <w:lang w:val="ro-RO"/>
              </w:rPr>
            </w:pPr>
            <w:r w:rsidRPr="00602A82">
              <w:rPr>
                <w:lang w:val="ro-RO"/>
              </w:rPr>
              <w:t>Aer (soluții inovative)</w:t>
            </w:r>
          </w:p>
        </w:tc>
        <w:tc>
          <w:tcPr>
            <w:tcW w:w="5953" w:type="dxa"/>
            <w:shd w:val="clear" w:color="auto" w:fill="F2F2F2" w:themeFill="background1" w:themeFillShade="F2"/>
            <w:vAlign w:val="center"/>
            <w:hideMark/>
          </w:tcPr>
          <w:p w14:paraId="4028FB05" w14:textId="3D7A8E1C" w:rsidR="00AB09BB" w:rsidRPr="00602A82" w:rsidRDefault="00AB09BB" w:rsidP="00363B2C">
            <w:pPr>
              <w:contextualSpacing/>
              <w:cnfStyle w:val="000000100000" w:firstRow="0" w:lastRow="0" w:firstColumn="0" w:lastColumn="0" w:oddVBand="0" w:evenVBand="0" w:oddHBand="1" w:evenHBand="0" w:firstRowFirstColumn="0" w:firstRowLastColumn="0" w:lastRowFirstColumn="0" w:lastRowLastColumn="0"/>
              <w:rPr>
                <w:lang w:val="ro-RO"/>
              </w:rPr>
            </w:pPr>
            <w:r w:rsidRPr="00602A82">
              <w:rPr>
                <w:lang w:val="ro-RO"/>
              </w:rPr>
              <w:t>Sisteme avansate de evaluare a calității aerului atmosferic</w:t>
            </w:r>
          </w:p>
        </w:tc>
      </w:tr>
      <w:tr w:rsidR="00AB09BB" w:rsidRPr="00602A82" w14:paraId="255D9D2D" w14:textId="77777777" w:rsidTr="007E436D">
        <w:trPr>
          <w:trHeight w:val="340"/>
        </w:trPr>
        <w:tc>
          <w:tcPr>
            <w:cnfStyle w:val="001000000000" w:firstRow="0" w:lastRow="0" w:firstColumn="1" w:lastColumn="0" w:oddVBand="0" w:evenVBand="0" w:oddHBand="0" w:evenHBand="0" w:firstRowFirstColumn="0" w:firstRowLastColumn="0" w:lastRowFirstColumn="0" w:lastRowLastColumn="0"/>
            <w:tcW w:w="3109" w:type="dxa"/>
            <w:vMerge/>
            <w:shd w:val="clear" w:color="auto" w:fill="F2F2F2" w:themeFill="background1" w:themeFillShade="F2"/>
            <w:vAlign w:val="center"/>
          </w:tcPr>
          <w:p w14:paraId="56B01625" w14:textId="77777777" w:rsidR="00AB09BB" w:rsidRPr="00602A82" w:rsidRDefault="00AB09BB" w:rsidP="00AB09BB">
            <w:pPr>
              <w:contextualSpacing/>
              <w:rPr>
                <w:lang w:val="ro-RO"/>
              </w:rPr>
            </w:pPr>
          </w:p>
        </w:tc>
        <w:tc>
          <w:tcPr>
            <w:tcW w:w="5953" w:type="dxa"/>
            <w:shd w:val="clear" w:color="auto" w:fill="F2F2F2" w:themeFill="background1" w:themeFillShade="F2"/>
            <w:vAlign w:val="center"/>
          </w:tcPr>
          <w:p w14:paraId="3C4E5D49" w14:textId="21AA9A98" w:rsidR="00AB09BB" w:rsidRPr="00602A82" w:rsidRDefault="00AB09BB" w:rsidP="00363B2C">
            <w:pPr>
              <w:contextualSpacing/>
              <w:cnfStyle w:val="000000000000" w:firstRow="0" w:lastRow="0" w:firstColumn="0" w:lastColumn="0" w:oddVBand="0" w:evenVBand="0" w:oddHBand="0" w:evenHBand="0" w:firstRowFirstColumn="0" w:firstRowLastColumn="0" w:lastRowFirstColumn="0" w:lastRowLastColumn="0"/>
              <w:rPr>
                <w:lang w:val="ro-RO"/>
              </w:rPr>
            </w:pPr>
            <w:r w:rsidRPr="00602A82">
              <w:rPr>
                <w:lang w:val="ro-RO"/>
              </w:rPr>
              <w:t>Soluții inovative de mediere a efectelor poluanților atmosferici</w:t>
            </w:r>
          </w:p>
        </w:tc>
      </w:tr>
      <w:tr w:rsidR="00AB09BB" w:rsidRPr="00602A82" w14:paraId="3E140DCB" w14:textId="77777777" w:rsidTr="007E436D">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109" w:type="dxa"/>
            <w:vMerge/>
            <w:shd w:val="clear" w:color="auto" w:fill="F2F2F2" w:themeFill="background1" w:themeFillShade="F2"/>
            <w:vAlign w:val="center"/>
          </w:tcPr>
          <w:p w14:paraId="210206F6" w14:textId="77777777" w:rsidR="00AB09BB" w:rsidRPr="00602A82" w:rsidRDefault="00AB09BB" w:rsidP="00AB09BB">
            <w:pPr>
              <w:contextualSpacing/>
              <w:rPr>
                <w:lang w:val="ro-RO"/>
              </w:rPr>
            </w:pPr>
          </w:p>
        </w:tc>
        <w:tc>
          <w:tcPr>
            <w:tcW w:w="5953" w:type="dxa"/>
            <w:shd w:val="clear" w:color="auto" w:fill="F2F2F2" w:themeFill="background1" w:themeFillShade="F2"/>
            <w:vAlign w:val="center"/>
          </w:tcPr>
          <w:p w14:paraId="65D1D638" w14:textId="28F98B91" w:rsidR="00AB09BB" w:rsidRPr="00602A82" w:rsidRDefault="00AB09BB" w:rsidP="00363B2C">
            <w:pPr>
              <w:contextualSpacing/>
              <w:cnfStyle w:val="000000100000" w:firstRow="0" w:lastRow="0" w:firstColumn="0" w:lastColumn="0" w:oddVBand="0" w:evenVBand="0" w:oddHBand="1" w:evenHBand="0" w:firstRowFirstColumn="0" w:firstRowLastColumn="0" w:lastRowFirstColumn="0" w:lastRowLastColumn="0"/>
              <w:rPr>
                <w:lang w:val="ro-RO"/>
              </w:rPr>
            </w:pPr>
            <w:r w:rsidRPr="00602A82">
              <w:rPr>
                <w:lang w:val="ro-RO"/>
              </w:rPr>
              <w:t>Sisteme avansate de monitorizare a calității aerului indoor</w:t>
            </w:r>
          </w:p>
        </w:tc>
      </w:tr>
      <w:tr w:rsidR="00AB09BB" w:rsidRPr="00602A82" w14:paraId="0B502EB4" w14:textId="77777777" w:rsidTr="00363B2C">
        <w:trPr>
          <w:trHeight w:val="340"/>
        </w:trPr>
        <w:tc>
          <w:tcPr>
            <w:cnfStyle w:val="001000000000" w:firstRow="0" w:lastRow="0" w:firstColumn="1" w:lastColumn="0" w:oddVBand="0" w:evenVBand="0" w:oddHBand="0" w:evenHBand="0" w:firstRowFirstColumn="0" w:firstRowLastColumn="0" w:lastRowFirstColumn="0" w:lastRowLastColumn="0"/>
            <w:tcW w:w="3109" w:type="dxa"/>
            <w:vMerge w:val="restart"/>
            <w:vAlign w:val="center"/>
            <w:hideMark/>
          </w:tcPr>
          <w:p w14:paraId="2FD2C989" w14:textId="2B75AF7E" w:rsidR="00AB09BB" w:rsidRPr="00602A82" w:rsidRDefault="00AB09BB" w:rsidP="00AB09BB">
            <w:pPr>
              <w:contextualSpacing/>
              <w:rPr>
                <w:lang w:val="ro-RO"/>
              </w:rPr>
            </w:pPr>
            <w:r w:rsidRPr="00602A82">
              <w:rPr>
                <w:lang w:val="ro-RO"/>
              </w:rPr>
              <w:t>Economie circulară </w:t>
            </w:r>
          </w:p>
        </w:tc>
        <w:tc>
          <w:tcPr>
            <w:tcW w:w="5953" w:type="dxa"/>
            <w:shd w:val="clear" w:color="auto" w:fill="auto"/>
            <w:vAlign w:val="center"/>
            <w:hideMark/>
          </w:tcPr>
          <w:p w14:paraId="448A5E4B" w14:textId="65630A46" w:rsidR="00AB09BB" w:rsidRPr="00602A82" w:rsidRDefault="00AB09BB" w:rsidP="00363B2C">
            <w:pPr>
              <w:contextualSpacing/>
              <w:cnfStyle w:val="000000000000" w:firstRow="0" w:lastRow="0" w:firstColumn="0" w:lastColumn="0" w:oddVBand="0" w:evenVBand="0" w:oddHBand="0" w:evenHBand="0" w:firstRowFirstColumn="0" w:firstRowLastColumn="0" w:lastRowFirstColumn="0" w:lastRowLastColumn="0"/>
              <w:rPr>
                <w:lang w:val="ro-RO"/>
              </w:rPr>
            </w:pPr>
            <w:r w:rsidRPr="00602A82">
              <w:rPr>
                <w:lang w:val="ro-RO"/>
              </w:rPr>
              <w:t>Evaluarea sustenabilității proceselor, produselor și serviciilor</w:t>
            </w:r>
          </w:p>
        </w:tc>
      </w:tr>
      <w:tr w:rsidR="00AB09BB" w:rsidRPr="00602A82" w14:paraId="265D761A" w14:textId="77777777" w:rsidTr="00363B2C">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109" w:type="dxa"/>
            <w:vMerge/>
            <w:vAlign w:val="center"/>
            <w:hideMark/>
          </w:tcPr>
          <w:p w14:paraId="1E1C5F7F" w14:textId="77777777" w:rsidR="00AB09BB" w:rsidRPr="00602A82" w:rsidRDefault="00AB09BB" w:rsidP="00AB09BB">
            <w:pPr>
              <w:contextualSpacing/>
              <w:rPr>
                <w:lang w:val="ro-RO"/>
              </w:rPr>
            </w:pPr>
          </w:p>
        </w:tc>
        <w:tc>
          <w:tcPr>
            <w:tcW w:w="5953" w:type="dxa"/>
            <w:shd w:val="clear" w:color="auto" w:fill="auto"/>
            <w:vAlign w:val="center"/>
            <w:hideMark/>
          </w:tcPr>
          <w:p w14:paraId="41885624" w14:textId="1DF60050" w:rsidR="00AB09BB" w:rsidRPr="00602A82" w:rsidRDefault="00AB09BB" w:rsidP="00363B2C">
            <w:pPr>
              <w:contextualSpacing/>
              <w:cnfStyle w:val="000000100000" w:firstRow="0" w:lastRow="0" w:firstColumn="0" w:lastColumn="0" w:oddVBand="0" w:evenVBand="0" w:oddHBand="1" w:evenHBand="0" w:firstRowFirstColumn="0" w:firstRowLastColumn="0" w:lastRowFirstColumn="0" w:lastRowLastColumn="0"/>
              <w:rPr>
                <w:lang w:val="ro-RO"/>
              </w:rPr>
            </w:pPr>
            <w:r w:rsidRPr="00602A82">
              <w:rPr>
                <w:lang w:val="ro-RO"/>
              </w:rPr>
              <w:t>Soluții inovative de tratare și valorificare deșeuri</w:t>
            </w:r>
          </w:p>
        </w:tc>
      </w:tr>
      <w:tr w:rsidR="00AB09BB" w:rsidRPr="00602A82" w14:paraId="6D28C1BC" w14:textId="77777777" w:rsidTr="00363B2C">
        <w:trPr>
          <w:trHeight w:val="340"/>
        </w:trPr>
        <w:tc>
          <w:tcPr>
            <w:cnfStyle w:val="001000000000" w:firstRow="0" w:lastRow="0" w:firstColumn="1" w:lastColumn="0" w:oddVBand="0" w:evenVBand="0" w:oddHBand="0" w:evenHBand="0" w:firstRowFirstColumn="0" w:firstRowLastColumn="0" w:lastRowFirstColumn="0" w:lastRowLastColumn="0"/>
            <w:tcW w:w="3109" w:type="dxa"/>
            <w:vMerge/>
            <w:vAlign w:val="center"/>
            <w:hideMark/>
          </w:tcPr>
          <w:p w14:paraId="6A8880CF" w14:textId="77777777" w:rsidR="00AB09BB" w:rsidRPr="00602A82" w:rsidRDefault="00AB09BB" w:rsidP="00AB09BB">
            <w:pPr>
              <w:contextualSpacing/>
              <w:rPr>
                <w:lang w:val="ro-RO"/>
              </w:rPr>
            </w:pPr>
          </w:p>
        </w:tc>
        <w:tc>
          <w:tcPr>
            <w:tcW w:w="5953" w:type="dxa"/>
            <w:shd w:val="clear" w:color="auto" w:fill="auto"/>
            <w:vAlign w:val="center"/>
            <w:hideMark/>
          </w:tcPr>
          <w:p w14:paraId="11C27C57" w14:textId="4128D243" w:rsidR="00AB09BB" w:rsidRPr="00602A82" w:rsidRDefault="00AB09BB" w:rsidP="00363B2C">
            <w:pPr>
              <w:contextualSpacing/>
              <w:cnfStyle w:val="000000000000" w:firstRow="0" w:lastRow="0" w:firstColumn="0" w:lastColumn="0" w:oddVBand="0" w:evenVBand="0" w:oddHBand="0" w:evenHBand="0" w:firstRowFirstColumn="0" w:firstRowLastColumn="0" w:lastRowFirstColumn="0" w:lastRowLastColumn="0"/>
              <w:rPr>
                <w:lang w:val="ro-RO"/>
              </w:rPr>
            </w:pPr>
            <w:r w:rsidRPr="00602A82">
              <w:rPr>
                <w:lang w:val="ro-RO"/>
              </w:rPr>
              <w:t>Proiectare ecologică de produse adaptate pentru circularitate (e.g. eco-materiale și materiale avansate, produse noi cu conținut de materiale reciclate, etc.)</w:t>
            </w:r>
          </w:p>
        </w:tc>
      </w:tr>
      <w:tr w:rsidR="00AB09BB" w:rsidRPr="00602A82" w14:paraId="4A29DD24" w14:textId="77777777" w:rsidTr="00363B2C">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109" w:type="dxa"/>
            <w:vMerge/>
            <w:vAlign w:val="center"/>
            <w:hideMark/>
          </w:tcPr>
          <w:p w14:paraId="4F9D48F9" w14:textId="77777777" w:rsidR="00AB09BB" w:rsidRPr="00602A82" w:rsidRDefault="00AB09BB" w:rsidP="00AB09BB">
            <w:pPr>
              <w:contextualSpacing/>
              <w:rPr>
                <w:lang w:val="ro-RO"/>
              </w:rPr>
            </w:pPr>
          </w:p>
        </w:tc>
        <w:tc>
          <w:tcPr>
            <w:tcW w:w="5953" w:type="dxa"/>
            <w:shd w:val="clear" w:color="auto" w:fill="auto"/>
            <w:vAlign w:val="center"/>
            <w:hideMark/>
          </w:tcPr>
          <w:p w14:paraId="60056613" w14:textId="527E95E8" w:rsidR="00AB09BB" w:rsidRPr="00602A82" w:rsidRDefault="00AB09BB" w:rsidP="00363B2C">
            <w:pPr>
              <w:contextualSpacing/>
              <w:cnfStyle w:val="000000100000" w:firstRow="0" w:lastRow="0" w:firstColumn="0" w:lastColumn="0" w:oddVBand="0" w:evenVBand="0" w:oddHBand="1" w:evenHBand="0" w:firstRowFirstColumn="0" w:firstRowLastColumn="0" w:lastRowFirstColumn="0" w:lastRowLastColumn="0"/>
              <w:rPr>
                <w:lang w:val="ro-RO"/>
              </w:rPr>
            </w:pPr>
            <w:r w:rsidRPr="00602A82">
              <w:rPr>
                <w:lang w:val="ro-RO"/>
              </w:rPr>
              <w:t>Sisteme avansate pentru monitorizarea și contorizarea utilizării resurselor</w:t>
            </w:r>
          </w:p>
        </w:tc>
      </w:tr>
    </w:tbl>
    <w:p w14:paraId="5506DA62" w14:textId="77777777" w:rsidR="00AB09BB" w:rsidRPr="00602A82" w:rsidRDefault="00AB09BB" w:rsidP="004F6FCB">
      <w:pPr>
        <w:spacing w:after="160"/>
        <w:contextualSpacing/>
        <w:rPr>
          <w:lang w:val="ro-RO"/>
        </w:rPr>
      </w:pPr>
    </w:p>
    <w:tbl>
      <w:tblPr>
        <w:tblStyle w:val="GridTable2-Accent3"/>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9"/>
        <w:gridCol w:w="5953"/>
      </w:tblGrid>
      <w:tr w:rsidR="00AB09BB" w:rsidRPr="00602A82" w14:paraId="6CAD0BE2" w14:textId="77777777" w:rsidTr="00AB09BB">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062" w:type="dxa"/>
            <w:gridSpan w:val="2"/>
            <w:tcBorders>
              <w:top w:val="none" w:sz="0" w:space="0" w:color="auto"/>
              <w:bottom w:val="none" w:sz="0" w:space="0" w:color="auto"/>
            </w:tcBorders>
            <w:shd w:val="clear" w:color="auto" w:fill="BFBFBF" w:themeFill="background1" w:themeFillShade="BF"/>
            <w:vAlign w:val="center"/>
            <w:hideMark/>
          </w:tcPr>
          <w:p w14:paraId="596E046F" w14:textId="086C314B" w:rsidR="00AB09BB" w:rsidRPr="00602A82" w:rsidRDefault="00AB09BB" w:rsidP="00AB09BB">
            <w:pPr>
              <w:contextualSpacing/>
              <w:rPr>
                <w:lang w:val="ro-RO"/>
              </w:rPr>
            </w:pPr>
            <w:r w:rsidRPr="00602A82">
              <w:rPr>
                <w:lang w:val="ro-RO"/>
              </w:rPr>
              <w:t>Sector TEXTILE</w:t>
            </w:r>
          </w:p>
        </w:tc>
      </w:tr>
      <w:tr w:rsidR="00AB09BB" w:rsidRPr="00602A82" w14:paraId="4018A772" w14:textId="77777777" w:rsidTr="00AB09B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109" w:type="dxa"/>
            <w:shd w:val="clear" w:color="auto" w:fill="D9D9D9" w:themeFill="background1" w:themeFillShade="D9"/>
            <w:vAlign w:val="center"/>
            <w:hideMark/>
          </w:tcPr>
          <w:p w14:paraId="45ADDD14" w14:textId="77777777" w:rsidR="00AB09BB" w:rsidRPr="00602A82" w:rsidRDefault="00AB09BB" w:rsidP="00AB09BB">
            <w:pPr>
              <w:contextualSpacing/>
              <w:rPr>
                <w:lang w:val="ro-RO"/>
              </w:rPr>
            </w:pPr>
            <w:r w:rsidRPr="00602A82">
              <w:rPr>
                <w:lang w:val="ro-RO"/>
              </w:rPr>
              <w:t>Nișe</w:t>
            </w:r>
          </w:p>
        </w:tc>
        <w:tc>
          <w:tcPr>
            <w:tcW w:w="5953" w:type="dxa"/>
            <w:shd w:val="clear" w:color="auto" w:fill="D9D9D9" w:themeFill="background1" w:themeFillShade="D9"/>
            <w:vAlign w:val="center"/>
            <w:hideMark/>
          </w:tcPr>
          <w:p w14:paraId="3A072B65" w14:textId="77777777" w:rsidR="00AB09BB" w:rsidRPr="00602A82" w:rsidRDefault="00AB09BB" w:rsidP="00AB09BB">
            <w:pPr>
              <w:contextualSpacing/>
              <w:cnfStyle w:val="000000100000" w:firstRow="0" w:lastRow="0" w:firstColumn="0" w:lastColumn="0" w:oddVBand="0" w:evenVBand="0" w:oddHBand="1" w:evenHBand="0" w:firstRowFirstColumn="0" w:firstRowLastColumn="0" w:lastRowFirstColumn="0" w:lastRowLastColumn="0"/>
              <w:rPr>
                <w:lang w:val="ro-RO"/>
              </w:rPr>
            </w:pPr>
            <w:r w:rsidRPr="00602A82">
              <w:rPr>
                <w:b/>
                <w:bCs/>
                <w:lang w:val="ro-RO"/>
              </w:rPr>
              <w:t>Sub-nișe (</w:t>
            </w:r>
            <w:r w:rsidRPr="00602A82">
              <w:rPr>
                <w:b/>
                <w:bCs/>
                <w:i/>
                <w:iCs/>
                <w:u w:val="single"/>
                <w:lang w:val="ro-RO"/>
              </w:rPr>
              <w:t>cu caracter exemplificativ, nu limitativ</w:t>
            </w:r>
            <w:r w:rsidRPr="00602A82">
              <w:rPr>
                <w:b/>
                <w:bCs/>
                <w:lang w:val="ro-RO"/>
              </w:rPr>
              <w:t>)</w:t>
            </w:r>
          </w:p>
        </w:tc>
      </w:tr>
      <w:tr w:rsidR="00AB09BB" w:rsidRPr="00602A82" w14:paraId="6DA8557E" w14:textId="77777777" w:rsidTr="00363B2C">
        <w:trPr>
          <w:trHeight w:val="340"/>
        </w:trPr>
        <w:tc>
          <w:tcPr>
            <w:cnfStyle w:val="001000000000" w:firstRow="0" w:lastRow="0" w:firstColumn="1" w:lastColumn="0" w:oddVBand="0" w:evenVBand="0" w:oddHBand="0" w:evenHBand="0" w:firstRowFirstColumn="0" w:firstRowLastColumn="0" w:lastRowFirstColumn="0" w:lastRowLastColumn="0"/>
            <w:tcW w:w="3109" w:type="dxa"/>
            <w:vMerge w:val="restart"/>
            <w:vAlign w:val="center"/>
            <w:hideMark/>
          </w:tcPr>
          <w:p w14:paraId="0CDC8D85" w14:textId="1A68B77E" w:rsidR="00AB09BB" w:rsidRPr="00602A82" w:rsidRDefault="00AB09BB" w:rsidP="00AB09BB">
            <w:pPr>
              <w:contextualSpacing/>
              <w:rPr>
                <w:lang w:val="ro-RO"/>
              </w:rPr>
            </w:pPr>
            <w:r w:rsidRPr="00602A82">
              <w:rPr>
                <w:lang w:val="ro-RO"/>
              </w:rPr>
              <w:t>Procese &amp; aplicații high-tech în textile</w:t>
            </w:r>
          </w:p>
        </w:tc>
        <w:tc>
          <w:tcPr>
            <w:tcW w:w="5953" w:type="dxa"/>
            <w:vAlign w:val="center"/>
            <w:hideMark/>
          </w:tcPr>
          <w:p w14:paraId="042DD746" w14:textId="4B0F734A" w:rsidR="00AB09BB" w:rsidRPr="00602A82" w:rsidRDefault="00AB09BB" w:rsidP="00363B2C">
            <w:pPr>
              <w:contextualSpacing/>
              <w:cnfStyle w:val="000000000000" w:firstRow="0" w:lastRow="0" w:firstColumn="0" w:lastColumn="0" w:oddVBand="0" w:evenVBand="0" w:oddHBand="0" w:evenHBand="0" w:firstRowFirstColumn="0" w:firstRowLastColumn="0" w:lastRowFirstColumn="0" w:lastRowLastColumn="0"/>
              <w:rPr>
                <w:lang w:val="ro-RO"/>
              </w:rPr>
            </w:pPr>
            <w:r w:rsidRPr="00602A82">
              <w:rPr>
                <w:lang w:val="ro-RO"/>
              </w:rPr>
              <w:t>Ecodesignul proceselor de fabricație</w:t>
            </w:r>
          </w:p>
        </w:tc>
      </w:tr>
      <w:tr w:rsidR="00AB09BB" w:rsidRPr="00602A82" w14:paraId="0C29D0E8" w14:textId="77777777" w:rsidTr="00363B2C">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109" w:type="dxa"/>
            <w:vMerge/>
            <w:vAlign w:val="center"/>
          </w:tcPr>
          <w:p w14:paraId="6DE4C466" w14:textId="77777777" w:rsidR="00AB09BB" w:rsidRPr="00602A82" w:rsidRDefault="00AB09BB" w:rsidP="00AB09BB">
            <w:pPr>
              <w:contextualSpacing/>
              <w:rPr>
                <w:lang w:val="ro-RO"/>
              </w:rPr>
            </w:pPr>
          </w:p>
        </w:tc>
        <w:tc>
          <w:tcPr>
            <w:tcW w:w="5953" w:type="dxa"/>
            <w:shd w:val="clear" w:color="auto" w:fill="auto"/>
            <w:vAlign w:val="center"/>
          </w:tcPr>
          <w:p w14:paraId="7C4F602E" w14:textId="239A305B" w:rsidR="00AB09BB" w:rsidRPr="00602A82" w:rsidRDefault="00AB09BB" w:rsidP="00363B2C">
            <w:pPr>
              <w:contextualSpacing/>
              <w:cnfStyle w:val="000000100000" w:firstRow="0" w:lastRow="0" w:firstColumn="0" w:lastColumn="0" w:oddVBand="0" w:evenVBand="0" w:oddHBand="1" w:evenHBand="0" w:firstRowFirstColumn="0" w:firstRowLastColumn="0" w:lastRowFirstColumn="0" w:lastRowLastColumn="0"/>
              <w:rPr>
                <w:lang w:val="ro-RO"/>
              </w:rPr>
            </w:pPr>
            <w:r w:rsidRPr="00602A82">
              <w:rPr>
                <w:lang w:val="ro-RO"/>
              </w:rPr>
              <w:t>Procese și tehnologii textile zero waste</w:t>
            </w:r>
          </w:p>
        </w:tc>
      </w:tr>
      <w:tr w:rsidR="00AB09BB" w:rsidRPr="00602A82" w14:paraId="6EF01446" w14:textId="77777777" w:rsidTr="00363B2C">
        <w:trPr>
          <w:trHeight w:val="340"/>
        </w:trPr>
        <w:tc>
          <w:tcPr>
            <w:cnfStyle w:val="001000000000" w:firstRow="0" w:lastRow="0" w:firstColumn="1" w:lastColumn="0" w:oddVBand="0" w:evenVBand="0" w:oddHBand="0" w:evenHBand="0" w:firstRowFirstColumn="0" w:firstRowLastColumn="0" w:lastRowFirstColumn="0" w:lastRowLastColumn="0"/>
            <w:tcW w:w="3109" w:type="dxa"/>
            <w:vMerge w:val="restart"/>
            <w:shd w:val="clear" w:color="auto" w:fill="F2F2F2" w:themeFill="background1" w:themeFillShade="F2"/>
            <w:vAlign w:val="center"/>
            <w:hideMark/>
          </w:tcPr>
          <w:p w14:paraId="54929A45" w14:textId="7EAE2341" w:rsidR="00AB09BB" w:rsidRPr="00602A82" w:rsidRDefault="00AB09BB" w:rsidP="00AB09BB">
            <w:pPr>
              <w:contextualSpacing/>
              <w:rPr>
                <w:lang w:val="ro-RO"/>
              </w:rPr>
            </w:pPr>
            <w:r w:rsidRPr="00602A82">
              <w:rPr>
                <w:lang w:val="ro-RO"/>
              </w:rPr>
              <w:t>Textile tehnice și funcționale</w:t>
            </w:r>
          </w:p>
        </w:tc>
        <w:tc>
          <w:tcPr>
            <w:tcW w:w="5953" w:type="dxa"/>
            <w:shd w:val="clear" w:color="auto" w:fill="F2F2F2" w:themeFill="background1" w:themeFillShade="F2"/>
            <w:vAlign w:val="center"/>
            <w:hideMark/>
          </w:tcPr>
          <w:p w14:paraId="173532F1" w14:textId="26C9AEAE" w:rsidR="00AB09BB" w:rsidRPr="00602A82" w:rsidRDefault="00AB09BB" w:rsidP="00363B2C">
            <w:pPr>
              <w:contextualSpacing/>
              <w:cnfStyle w:val="000000000000" w:firstRow="0" w:lastRow="0" w:firstColumn="0" w:lastColumn="0" w:oddVBand="0" w:evenVBand="0" w:oddHBand="0" w:evenHBand="0" w:firstRowFirstColumn="0" w:firstRowLastColumn="0" w:lastRowFirstColumn="0" w:lastRowLastColumn="0"/>
              <w:rPr>
                <w:lang w:val="ro-RO"/>
              </w:rPr>
            </w:pPr>
            <w:r w:rsidRPr="00602A82">
              <w:rPr>
                <w:lang w:val="ro-RO"/>
              </w:rPr>
              <w:t>Textile medicale</w:t>
            </w:r>
          </w:p>
        </w:tc>
      </w:tr>
      <w:tr w:rsidR="00AB09BB" w:rsidRPr="00602A82" w14:paraId="0F380EF1" w14:textId="77777777" w:rsidTr="00363B2C">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109" w:type="dxa"/>
            <w:vMerge/>
            <w:shd w:val="clear" w:color="auto" w:fill="F2F2F2" w:themeFill="background1" w:themeFillShade="F2"/>
            <w:vAlign w:val="center"/>
          </w:tcPr>
          <w:p w14:paraId="0B46C1A3" w14:textId="77777777" w:rsidR="00AB09BB" w:rsidRPr="00602A82" w:rsidRDefault="00AB09BB" w:rsidP="00AB09BB">
            <w:pPr>
              <w:contextualSpacing/>
              <w:rPr>
                <w:lang w:val="ro-RO"/>
              </w:rPr>
            </w:pPr>
          </w:p>
        </w:tc>
        <w:tc>
          <w:tcPr>
            <w:tcW w:w="5953" w:type="dxa"/>
            <w:shd w:val="clear" w:color="auto" w:fill="F2F2F2" w:themeFill="background1" w:themeFillShade="F2"/>
            <w:vAlign w:val="center"/>
          </w:tcPr>
          <w:p w14:paraId="347F3599" w14:textId="65CCB978" w:rsidR="00AB09BB" w:rsidRPr="00602A82" w:rsidRDefault="00AB09BB" w:rsidP="00363B2C">
            <w:pPr>
              <w:contextualSpacing/>
              <w:cnfStyle w:val="000000100000" w:firstRow="0" w:lastRow="0" w:firstColumn="0" w:lastColumn="0" w:oddVBand="0" w:evenVBand="0" w:oddHBand="1" w:evenHBand="0" w:firstRowFirstColumn="0" w:firstRowLastColumn="0" w:lastRowFirstColumn="0" w:lastRowLastColumn="0"/>
              <w:rPr>
                <w:lang w:val="ro-RO"/>
              </w:rPr>
            </w:pPr>
            <w:r w:rsidRPr="00602A82">
              <w:rPr>
                <w:lang w:val="ro-RO"/>
              </w:rPr>
              <w:t>Textile inteligente pentru interior</w:t>
            </w:r>
          </w:p>
        </w:tc>
      </w:tr>
      <w:tr w:rsidR="00AB09BB" w:rsidRPr="00602A82" w14:paraId="2A56C690" w14:textId="77777777" w:rsidTr="00363B2C">
        <w:trPr>
          <w:trHeight w:val="340"/>
        </w:trPr>
        <w:tc>
          <w:tcPr>
            <w:cnfStyle w:val="001000000000" w:firstRow="0" w:lastRow="0" w:firstColumn="1" w:lastColumn="0" w:oddVBand="0" w:evenVBand="0" w:oddHBand="0" w:evenHBand="0" w:firstRowFirstColumn="0" w:firstRowLastColumn="0" w:lastRowFirstColumn="0" w:lastRowLastColumn="0"/>
            <w:tcW w:w="3109" w:type="dxa"/>
            <w:vMerge/>
            <w:shd w:val="clear" w:color="auto" w:fill="F2F2F2" w:themeFill="background1" w:themeFillShade="F2"/>
            <w:vAlign w:val="center"/>
          </w:tcPr>
          <w:p w14:paraId="133796EC" w14:textId="77777777" w:rsidR="00AB09BB" w:rsidRPr="00602A82" w:rsidRDefault="00AB09BB" w:rsidP="00AB09BB">
            <w:pPr>
              <w:contextualSpacing/>
              <w:rPr>
                <w:lang w:val="ro-RO"/>
              </w:rPr>
            </w:pPr>
          </w:p>
        </w:tc>
        <w:tc>
          <w:tcPr>
            <w:tcW w:w="5953" w:type="dxa"/>
            <w:shd w:val="clear" w:color="auto" w:fill="F2F2F2" w:themeFill="background1" w:themeFillShade="F2"/>
            <w:vAlign w:val="center"/>
          </w:tcPr>
          <w:p w14:paraId="56A59BCC" w14:textId="79F41F8F" w:rsidR="00AB09BB" w:rsidRPr="00602A82" w:rsidRDefault="00AB09BB" w:rsidP="00363B2C">
            <w:pPr>
              <w:contextualSpacing/>
              <w:cnfStyle w:val="000000000000" w:firstRow="0" w:lastRow="0" w:firstColumn="0" w:lastColumn="0" w:oddVBand="0" w:evenVBand="0" w:oddHBand="0" w:evenHBand="0" w:firstRowFirstColumn="0" w:firstRowLastColumn="0" w:lastRowFirstColumn="0" w:lastRowLastColumn="0"/>
              <w:rPr>
                <w:lang w:val="ro-RO"/>
              </w:rPr>
            </w:pPr>
            <w:r w:rsidRPr="00602A82">
              <w:rPr>
                <w:lang w:val="ro-RO"/>
              </w:rPr>
              <w:t>Materiale textile de protecție</w:t>
            </w:r>
          </w:p>
        </w:tc>
      </w:tr>
      <w:tr w:rsidR="00AB09BB" w:rsidRPr="00602A82" w14:paraId="08CD075B" w14:textId="77777777" w:rsidTr="00363B2C">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109" w:type="dxa"/>
            <w:vMerge/>
            <w:shd w:val="clear" w:color="auto" w:fill="F2F2F2" w:themeFill="background1" w:themeFillShade="F2"/>
            <w:vAlign w:val="center"/>
          </w:tcPr>
          <w:p w14:paraId="74A1FDA7" w14:textId="77777777" w:rsidR="00AB09BB" w:rsidRPr="00602A82" w:rsidRDefault="00AB09BB" w:rsidP="00AB09BB">
            <w:pPr>
              <w:contextualSpacing/>
              <w:rPr>
                <w:lang w:val="ro-RO"/>
              </w:rPr>
            </w:pPr>
          </w:p>
        </w:tc>
        <w:tc>
          <w:tcPr>
            <w:tcW w:w="5953" w:type="dxa"/>
            <w:shd w:val="clear" w:color="auto" w:fill="F2F2F2" w:themeFill="background1" w:themeFillShade="F2"/>
            <w:vAlign w:val="center"/>
          </w:tcPr>
          <w:p w14:paraId="058CE22A" w14:textId="2F865632" w:rsidR="00AB09BB" w:rsidRPr="00602A82" w:rsidRDefault="00AB09BB" w:rsidP="00363B2C">
            <w:pPr>
              <w:contextualSpacing/>
              <w:cnfStyle w:val="000000100000" w:firstRow="0" w:lastRow="0" w:firstColumn="0" w:lastColumn="0" w:oddVBand="0" w:evenVBand="0" w:oddHBand="1" w:evenHBand="0" w:firstRowFirstColumn="0" w:firstRowLastColumn="0" w:lastRowFirstColumn="0" w:lastRowLastColumn="0"/>
              <w:rPr>
                <w:lang w:val="ro-RO"/>
              </w:rPr>
            </w:pPr>
            <w:r w:rsidRPr="00602A82">
              <w:rPr>
                <w:lang w:val="ro-RO"/>
              </w:rPr>
              <w:t>Materiale pentru încălțăminte</w:t>
            </w:r>
          </w:p>
        </w:tc>
      </w:tr>
      <w:tr w:rsidR="00AB09BB" w:rsidRPr="00602A82" w14:paraId="734CE83A" w14:textId="77777777" w:rsidTr="00363B2C">
        <w:trPr>
          <w:trHeight w:val="340"/>
        </w:trPr>
        <w:tc>
          <w:tcPr>
            <w:cnfStyle w:val="001000000000" w:firstRow="0" w:lastRow="0" w:firstColumn="1" w:lastColumn="0" w:oddVBand="0" w:evenVBand="0" w:oddHBand="0" w:evenHBand="0" w:firstRowFirstColumn="0" w:firstRowLastColumn="0" w:lastRowFirstColumn="0" w:lastRowLastColumn="0"/>
            <w:tcW w:w="3109" w:type="dxa"/>
            <w:vMerge w:val="restart"/>
            <w:vAlign w:val="center"/>
            <w:hideMark/>
          </w:tcPr>
          <w:p w14:paraId="3C9FD3F9" w14:textId="24BE33D6" w:rsidR="00AB09BB" w:rsidRPr="00602A82" w:rsidRDefault="00AB09BB" w:rsidP="00AB09BB">
            <w:pPr>
              <w:contextualSpacing/>
              <w:rPr>
                <w:lang w:val="ro-RO"/>
              </w:rPr>
            </w:pPr>
            <w:r w:rsidRPr="00602A82">
              <w:rPr>
                <w:lang w:val="ro-RO"/>
              </w:rPr>
              <w:t>Digital Fashion</w:t>
            </w:r>
          </w:p>
        </w:tc>
        <w:tc>
          <w:tcPr>
            <w:tcW w:w="5953" w:type="dxa"/>
            <w:shd w:val="clear" w:color="auto" w:fill="auto"/>
            <w:vAlign w:val="center"/>
            <w:hideMark/>
          </w:tcPr>
          <w:p w14:paraId="5A93CDD9" w14:textId="43F9B7D1" w:rsidR="00AB09BB" w:rsidRPr="00602A82" w:rsidRDefault="00AB09BB" w:rsidP="00363B2C">
            <w:pPr>
              <w:contextualSpacing/>
              <w:cnfStyle w:val="000000000000" w:firstRow="0" w:lastRow="0" w:firstColumn="0" w:lastColumn="0" w:oddVBand="0" w:evenVBand="0" w:oddHBand="0" w:evenHBand="0" w:firstRowFirstColumn="0" w:firstRowLastColumn="0" w:lastRowFirstColumn="0" w:lastRowLastColumn="0"/>
              <w:rPr>
                <w:lang w:val="ro-RO"/>
              </w:rPr>
            </w:pPr>
            <w:r w:rsidRPr="00602A82">
              <w:rPr>
                <w:lang w:val="ro-RO"/>
              </w:rPr>
              <w:t>Design inteligent</w:t>
            </w:r>
          </w:p>
        </w:tc>
      </w:tr>
      <w:tr w:rsidR="00AB09BB" w:rsidRPr="00602A82" w14:paraId="4AD3EEA4" w14:textId="77777777" w:rsidTr="00363B2C">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109" w:type="dxa"/>
            <w:vMerge/>
            <w:vAlign w:val="center"/>
            <w:hideMark/>
          </w:tcPr>
          <w:p w14:paraId="6875F693" w14:textId="77777777" w:rsidR="00AB09BB" w:rsidRPr="00602A82" w:rsidRDefault="00AB09BB" w:rsidP="00AB09BB">
            <w:pPr>
              <w:contextualSpacing/>
              <w:rPr>
                <w:lang w:val="ro-RO"/>
              </w:rPr>
            </w:pPr>
          </w:p>
        </w:tc>
        <w:tc>
          <w:tcPr>
            <w:tcW w:w="5953" w:type="dxa"/>
            <w:shd w:val="clear" w:color="auto" w:fill="auto"/>
            <w:vAlign w:val="center"/>
            <w:hideMark/>
          </w:tcPr>
          <w:p w14:paraId="108148D6" w14:textId="4AD5151E" w:rsidR="00AB09BB" w:rsidRPr="00602A82" w:rsidRDefault="00AB09BB" w:rsidP="00363B2C">
            <w:pPr>
              <w:contextualSpacing/>
              <w:cnfStyle w:val="000000100000" w:firstRow="0" w:lastRow="0" w:firstColumn="0" w:lastColumn="0" w:oddVBand="0" w:evenVBand="0" w:oddHBand="1" w:evenHBand="0" w:firstRowFirstColumn="0" w:firstRowLastColumn="0" w:lastRowFirstColumn="0" w:lastRowLastColumn="0"/>
              <w:rPr>
                <w:lang w:val="ro-RO"/>
              </w:rPr>
            </w:pPr>
            <w:r w:rsidRPr="00602A82">
              <w:rPr>
                <w:lang w:val="ro-RO"/>
              </w:rPr>
              <w:t>Digital textiles printing</w:t>
            </w:r>
          </w:p>
        </w:tc>
      </w:tr>
    </w:tbl>
    <w:p w14:paraId="74AAD9AF" w14:textId="77777777" w:rsidR="00AB09BB" w:rsidRPr="00602A82" w:rsidRDefault="00AB09BB" w:rsidP="004F6FCB">
      <w:pPr>
        <w:spacing w:after="160"/>
        <w:contextualSpacing/>
        <w:rPr>
          <w:lang w:val="ro-RO"/>
        </w:rPr>
      </w:pPr>
    </w:p>
    <w:tbl>
      <w:tblPr>
        <w:tblStyle w:val="GridTable2-Accent3"/>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9"/>
        <w:gridCol w:w="5953"/>
      </w:tblGrid>
      <w:tr w:rsidR="00AB09BB" w:rsidRPr="00602A82" w14:paraId="2ACFA1C7" w14:textId="77777777" w:rsidTr="00AB09BB">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062" w:type="dxa"/>
            <w:gridSpan w:val="2"/>
            <w:tcBorders>
              <w:top w:val="none" w:sz="0" w:space="0" w:color="auto"/>
              <w:bottom w:val="none" w:sz="0" w:space="0" w:color="auto"/>
            </w:tcBorders>
            <w:shd w:val="clear" w:color="auto" w:fill="BFBFBF" w:themeFill="background1" w:themeFillShade="BF"/>
            <w:vAlign w:val="center"/>
            <w:hideMark/>
          </w:tcPr>
          <w:p w14:paraId="460AE3BD" w14:textId="5DB5CD0F" w:rsidR="00AB09BB" w:rsidRPr="00602A82" w:rsidRDefault="00AB09BB" w:rsidP="00AB09BB">
            <w:pPr>
              <w:contextualSpacing/>
              <w:rPr>
                <w:lang w:val="ro-RO"/>
              </w:rPr>
            </w:pPr>
            <w:r w:rsidRPr="00602A82">
              <w:rPr>
                <w:lang w:val="ro-RO"/>
              </w:rPr>
              <w:t>Sector TIC</w:t>
            </w:r>
          </w:p>
        </w:tc>
      </w:tr>
      <w:tr w:rsidR="00AB09BB" w:rsidRPr="00602A82" w14:paraId="5A9C3896" w14:textId="77777777" w:rsidTr="00AB09B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109" w:type="dxa"/>
            <w:shd w:val="clear" w:color="auto" w:fill="D9D9D9" w:themeFill="background1" w:themeFillShade="D9"/>
            <w:vAlign w:val="center"/>
            <w:hideMark/>
          </w:tcPr>
          <w:p w14:paraId="7A7E1A25" w14:textId="77777777" w:rsidR="00AB09BB" w:rsidRPr="00602A82" w:rsidRDefault="00AB09BB" w:rsidP="00AB09BB">
            <w:pPr>
              <w:contextualSpacing/>
              <w:rPr>
                <w:lang w:val="ro-RO"/>
              </w:rPr>
            </w:pPr>
            <w:r w:rsidRPr="00602A82">
              <w:rPr>
                <w:lang w:val="ro-RO"/>
              </w:rPr>
              <w:t>Nișe</w:t>
            </w:r>
          </w:p>
        </w:tc>
        <w:tc>
          <w:tcPr>
            <w:tcW w:w="5953" w:type="dxa"/>
            <w:shd w:val="clear" w:color="auto" w:fill="D9D9D9" w:themeFill="background1" w:themeFillShade="D9"/>
            <w:vAlign w:val="center"/>
            <w:hideMark/>
          </w:tcPr>
          <w:p w14:paraId="52BDE8E3" w14:textId="77777777" w:rsidR="00AB09BB" w:rsidRPr="00602A82" w:rsidRDefault="00AB09BB" w:rsidP="00AB09BB">
            <w:pPr>
              <w:contextualSpacing/>
              <w:cnfStyle w:val="000000100000" w:firstRow="0" w:lastRow="0" w:firstColumn="0" w:lastColumn="0" w:oddVBand="0" w:evenVBand="0" w:oddHBand="1" w:evenHBand="0" w:firstRowFirstColumn="0" w:firstRowLastColumn="0" w:lastRowFirstColumn="0" w:lastRowLastColumn="0"/>
              <w:rPr>
                <w:lang w:val="ro-RO"/>
              </w:rPr>
            </w:pPr>
            <w:r w:rsidRPr="00602A82">
              <w:rPr>
                <w:b/>
                <w:bCs/>
                <w:lang w:val="ro-RO"/>
              </w:rPr>
              <w:t>Sub-nișe (</w:t>
            </w:r>
            <w:r w:rsidRPr="00602A82">
              <w:rPr>
                <w:b/>
                <w:bCs/>
                <w:i/>
                <w:iCs/>
                <w:u w:val="single"/>
                <w:lang w:val="ro-RO"/>
              </w:rPr>
              <w:t>cu caracter exemplificativ, nu limitativ</w:t>
            </w:r>
            <w:r w:rsidRPr="00602A82">
              <w:rPr>
                <w:b/>
                <w:bCs/>
                <w:lang w:val="ro-RO"/>
              </w:rPr>
              <w:t>)</w:t>
            </w:r>
          </w:p>
        </w:tc>
      </w:tr>
      <w:tr w:rsidR="00AB09BB" w:rsidRPr="00602A82" w14:paraId="782D5C98" w14:textId="77777777" w:rsidTr="00363B2C">
        <w:trPr>
          <w:trHeight w:val="340"/>
        </w:trPr>
        <w:tc>
          <w:tcPr>
            <w:cnfStyle w:val="001000000000" w:firstRow="0" w:lastRow="0" w:firstColumn="1" w:lastColumn="0" w:oddVBand="0" w:evenVBand="0" w:oddHBand="0" w:evenHBand="0" w:firstRowFirstColumn="0" w:firstRowLastColumn="0" w:lastRowFirstColumn="0" w:lastRowLastColumn="0"/>
            <w:tcW w:w="3109" w:type="dxa"/>
            <w:vMerge w:val="restart"/>
            <w:vAlign w:val="center"/>
            <w:hideMark/>
          </w:tcPr>
          <w:p w14:paraId="3633B074" w14:textId="43C3FB49" w:rsidR="00AB09BB" w:rsidRPr="00602A82" w:rsidRDefault="00AB09BB" w:rsidP="00363B2C">
            <w:pPr>
              <w:contextualSpacing/>
              <w:rPr>
                <w:lang w:val="ro-RO"/>
              </w:rPr>
            </w:pPr>
            <w:r w:rsidRPr="00602A82">
              <w:rPr>
                <w:lang w:val="ro-RO"/>
              </w:rPr>
              <w:t>Modernizare industrială</w:t>
            </w:r>
          </w:p>
        </w:tc>
        <w:tc>
          <w:tcPr>
            <w:tcW w:w="5953" w:type="dxa"/>
            <w:vAlign w:val="center"/>
            <w:hideMark/>
          </w:tcPr>
          <w:p w14:paraId="7805236F" w14:textId="3F04EAF9" w:rsidR="00AB09BB" w:rsidRPr="00602A82" w:rsidRDefault="00AB09BB" w:rsidP="00363B2C">
            <w:pPr>
              <w:contextualSpacing/>
              <w:cnfStyle w:val="000000000000" w:firstRow="0" w:lastRow="0" w:firstColumn="0" w:lastColumn="0" w:oddVBand="0" w:evenVBand="0" w:oddHBand="0" w:evenHBand="0" w:firstRowFirstColumn="0" w:firstRowLastColumn="0" w:lastRowFirstColumn="0" w:lastRowLastColumn="0"/>
              <w:rPr>
                <w:lang w:val="ro-RO"/>
              </w:rPr>
            </w:pPr>
            <w:r w:rsidRPr="00602A82">
              <w:rPr>
                <w:lang w:val="ro-RO"/>
              </w:rPr>
              <w:t>Industria  4.0</w:t>
            </w:r>
          </w:p>
        </w:tc>
      </w:tr>
      <w:tr w:rsidR="00AB09BB" w:rsidRPr="00602A82" w14:paraId="7E1116F3" w14:textId="77777777" w:rsidTr="00363B2C">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109" w:type="dxa"/>
            <w:vMerge/>
            <w:vAlign w:val="center"/>
          </w:tcPr>
          <w:p w14:paraId="2A8B8F71" w14:textId="77777777" w:rsidR="00AB09BB" w:rsidRPr="00602A82" w:rsidRDefault="00AB09BB" w:rsidP="00363B2C">
            <w:pPr>
              <w:contextualSpacing/>
              <w:rPr>
                <w:lang w:val="ro-RO"/>
              </w:rPr>
            </w:pPr>
          </w:p>
        </w:tc>
        <w:tc>
          <w:tcPr>
            <w:tcW w:w="5953" w:type="dxa"/>
            <w:shd w:val="clear" w:color="auto" w:fill="auto"/>
            <w:vAlign w:val="center"/>
          </w:tcPr>
          <w:p w14:paraId="470AA2B7" w14:textId="3AB718AA" w:rsidR="00AB09BB" w:rsidRPr="00602A82" w:rsidRDefault="00AB09BB" w:rsidP="00363B2C">
            <w:pPr>
              <w:contextualSpacing/>
              <w:cnfStyle w:val="000000100000" w:firstRow="0" w:lastRow="0" w:firstColumn="0" w:lastColumn="0" w:oddVBand="0" w:evenVBand="0" w:oddHBand="1" w:evenHBand="0" w:firstRowFirstColumn="0" w:firstRowLastColumn="0" w:lastRowFirstColumn="0" w:lastRowLastColumn="0"/>
              <w:rPr>
                <w:lang w:val="ro-RO"/>
              </w:rPr>
            </w:pPr>
            <w:r w:rsidRPr="00602A82">
              <w:rPr>
                <w:lang w:val="ro-RO"/>
              </w:rPr>
              <w:t>Tehnologii textile digitalizate</w:t>
            </w:r>
          </w:p>
        </w:tc>
      </w:tr>
      <w:tr w:rsidR="00AB09BB" w:rsidRPr="00602A82" w14:paraId="42822B7F" w14:textId="77777777" w:rsidTr="00363B2C">
        <w:trPr>
          <w:trHeight w:val="340"/>
        </w:trPr>
        <w:tc>
          <w:tcPr>
            <w:cnfStyle w:val="001000000000" w:firstRow="0" w:lastRow="0" w:firstColumn="1" w:lastColumn="0" w:oddVBand="0" w:evenVBand="0" w:oddHBand="0" w:evenHBand="0" w:firstRowFirstColumn="0" w:firstRowLastColumn="0" w:lastRowFirstColumn="0" w:lastRowLastColumn="0"/>
            <w:tcW w:w="3109" w:type="dxa"/>
            <w:vMerge/>
            <w:vAlign w:val="center"/>
            <w:hideMark/>
          </w:tcPr>
          <w:p w14:paraId="7F463C69" w14:textId="77777777" w:rsidR="00AB09BB" w:rsidRPr="00602A82" w:rsidRDefault="00AB09BB" w:rsidP="00363B2C">
            <w:pPr>
              <w:contextualSpacing/>
              <w:rPr>
                <w:lang w:val="ro-RO"/>
              </w:rPr>
            </w:pPr>
          </w:p>
        </w:tc>
        <w:tc>
          <w:tcPr>
            <w:tcW w:w="5953" w:type="dxa"/>
            <w:shd w:val="clear" w:color="auto" w:fill="auto"/>
            <w:vAlign w:val="center"/>
            <w:hideMark/>
          </w:tcPr>
          <w:p w14:paraId="44887876" w14:textId="57FE1131" w:rsidR="00AB09BB" w:rsidRPr="00602A82" w:rsidRDefault="00AB09BB" w:rsidP="00363B2C">
            <w:pPr>
              <w:contextualSpacing/>
              <w:cnfStyle w:val="000000000000" w:firstRow="0" w:lastRow="0" w:firstColumn="0" w:lastColumn="0" w:oddVBand="0" w:evenVBand="0" w:oddHBand="0" w:evenHBand="0" w:firstRowFirstColumn="0" w:firstRowLastColumn="0" w:lastRowFirstColumn="0" w:lastRowLastColumn="0"/>
              <w:rPr>
                <w:lang w:val="ro-RO"/>
              </w:rPr>
            </w:pPr>
            <w:r w:rsidRPr="00602A82">
              <w:rPr>
                <w:lang w:val="ro-RO"/>
              </w:rPr>
              <w:t>Design industrial</w:t>
            </w:r>
          </w:p>
        </w:tc>
      </w:tr>
      <w:tr w:rsidR="00AB09BB" w:rsidRPr="00602A82" w14:paraId="18616456" w14:textId="77777777" w:rsidTr="00363B2C">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109" w:type="dxa"/>
            <w:vMerge/>
            <w:vAlign w:val="center"/>
            <w:hideMark/>
          </w:tcPr>
          <w:p w14:paraId="16CB7ECE" w14:textId="77777777" w:rsidR="00AB09BB" w:rsidRPr="00602A82" w:rsidRDefault="00AB09BB" w:rsidP="00363B2C">
            <w:pPr>
              <w:contextualSpacing/>
              <w:rPr>
                <w:lang w:val="ro-RO"/>
              </w:rPr>
            </w:pPr>
          </w:p>
        </w:tc>
        <w:tc>
          <w:tcPr>
            <w:tcW w:w="5953" w:type="dxa"/>
            <w:shd w:val="clear" w:color="auto" w:fill="FFFFFF" w:themeFill="background1"/>
            <w:vAlign w:val="center"/>
            <w:hideMark/>
          </w:tcPr>
          <w:p w14:paraId="17CC6C3F" w14:textId="4995A211" w:rsidR="00AB09BB" w:rsidRPr="00602A82" w:rsidRDefault="00AB09BB" w:rsidP="00363B2C">
            <w:pPr>
              <w:contextualSpacing/>
              <w:cnfStyle w:val="000000100000" w:firstRow="0" w:lastRow="0" w:firstColumn="0" w:lastColumn="0" w:oddVBand="0" w:evenVBand="0" w:oddHBand="1" w:evenHBand="0" w:firstRowFirstColumn="0" w:firstRowLastColumn="0" w:lastRowFirstColumn="0" w:lastRowLastColumn="0"/>
              <w:rPr>
                <w:lang w:val="ro-RO"/>
              </w:rPr>
            </w:pPr>
            <w:r w:rsidRPr="00602A82">
              <w:rPr>
                <w:lang w:val="ro-RO"/>
              </w:rPr>
              <w:t>Automatizare, robotizare, soluții de customizare de masă</w:t>
            </w:r>
          </w:p>
        </w:tc>
      </w:tr>
      <w:tr w:rsidR="00AB09BB" w:rsidRPr="00602A82" w14:paraId="5AD06050" w14:textId="77777777" w:rsidTr="007E436D">
        <w:trPr>
          <w:trHeight w:val="340"/>
        </w:trPr>
        <w:tc>
          <w:tcPr>
            <w:cnfStyle w:val="001000000000" w:firstRow="0" w:lastRow="0" w:firstColumn="1" w:lastColumn="0" w:oddVBand="0" w:evenVBand="0" w:oddHBand="0" w:evenHBand="0" w:firstRowFirstColumn="0" w:firstRowLastColumn="0" w:lastRowFirstColumn="0" w:lastRowLastColumn="0"/>
            <w:tcW w:w="3109" w:type="dxa"/>
            <w:shd w:val="clear" w:color="auto" w:fill="F2F2F2" w:themeFill="background1" w:themeFillShade="F2"/>
            <w:vAlign w:val="center"/>
            <w:hideMark/>
          </w:tcPr>
          <w:p w14:paraId="6B52FA9A" w14:textId="245EADD8" w:rsidR="00AB09BB" w:rsidRPr="00602A82" w:rsidRDefault="00AB09BB" w:rsidP="00363B2C">
            <w:pPr>
              <w:contextualSpacing/>
              <w:rPr>
                <w:lang w:val="ro-RO"/>
              </w:rPr>
            </w:pPr>
            <w:r w:rsidRPr="00602A82">
              <w:rPr>
                <w:lang w:val="ro-RO"/>
              </w:rPr>
              <w:t>Cybersecurity</w:t>
            </w:r>
          </w:p>
        </w:tc>
        <w:tc>
          <w:tcPr>
            <w:tcW w:w="5953" w:type="dxa"/>
            <w:shd w:val="clear" w:color="auto" w:fill="F2F2F2" w:themeFill="background1" w:themeFillShade="F2"/>
            <w:vAlign w:val="center"/>
          </w:tcPr>
          <w:p w14:paraId="6964CB19" w14:textId="5F3FFA4E" w:rsidR="00AB09BB" w:rsidRPr="00602A82" w:rsidRDefault="00AB09BB" w:rsidP="00363B2C">
            <w:pPr>
              <w:contextualSpacing/>
              <w:cnfStyle w:val="000000000000" w:firstRow="0" w:lastRow="0" w:firstColumn="0" w:lastColumn="0" w:oddVBand="0" w:evenVBand="0" w:oddHBand="0" w:evenHBand="0" w:firstRowFirstColumn="0" w:firstRowLastColumn="0" w:lastRowFirstColumn="0" w:lastRowLastColumn="0"/>
              <w:rPr>
                <w:lang w:val="ro-RO"/>
              </w:rPr>
            </w:pPr>
          </w:p>
        </w:tc>
      </w:tr>
      <w:tr w:rsidR="00AB09BB" w:rsidRPr="00602A82" w14:paraId="1871C2DE" w14:textId="77777777" w:rsidTr="007E436D">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109" w:type="dxa"/>
            <w:shd w:val="clear" w:color="auto" w:fill="FFFFFF" w:themeFill="background1"/>
            <w:vAlign w:val="center"/>
          </w:tcPr>
          <w:p w14:paraId="438C1BE5" w14:textId="529C34E1" w:rsidR="00AB09BB" w:rsidRPr="00602A82" w:rsidRDefault="00AB09BB" w:rsidP="00363B2C">
            <w:pPr>
              <w:contextualSpacing/>
              <w:rPr>
                <w:lang w:val="ro-RO"/>
              </w:rPr>
            </w:pPr>
            <w:r w:rsidRPr="00602A82">
              <w:rPr>
                <w:lang w:val="ro-RO"/>
              </w:rPr>
              <w:t>Trasabilitate și Big Data</w:t>
            </w:r>
          </w:p>
        </w:tc>
        <w:tc>
          <w:tcPr>
            <w:tcW w:w="5953" w:type="dxa"/>
            <w:shd w:val="clear" w:color="auto" w:fill="FFFFFF" w:themeFill="background1"/>
            <w:vAlign w:val="center"/>
          </w:tcPr>
          <w:p w14:paraId="7116F2E9" w14:textId="4DA57786" w:rsidR="00AB09BB" w:rsidRPr="00602A82" w:rsidRDefault="00AB09BB" w:rsidP="00363B2C">
            <w:pPr>
              <w:contextualSpacing/>
              <w:cnfStyle w:val="000000100000" w:firstRow="0" w:lastRow="0" w:firstColumn="0" w:lastColumn="0" w:oddVBand="0" w:evenVBand="0" w:oddHBand="1" w:evenHBand="0" w:firstRowFirstColumn="0" w:firstRowLastColumn="0" w:lastRowFirstColumn="0" w:lastRowLastColumn="0"/>
              <w:rPr>
                <w:lang w:val="ro-RO"/>
              </w:rPr>
            </w:pPr>
            <w:r w:rsidRPr="00602A82">
              <w:rPr>
                <w:lang w:val="ro-RO"/>
              </w:rPr>
              <w:t>Artificial Intelligence, Machine Learning</w:t>
            </w:r>
          </w:p>
        </w:tc>
      </w:tr>
      <w:tr w:rsidR="00AB09BB" w:rsidRPr="00602A82" w14:paraId="11AA43B3" w14:textId="77777777" w:rsidTr="007E436D">
        <w:trPr>
          <w:trHeight w:val="340"/>
        </w:trPr>
        <w:tc>
          <w:tcPr>
            <w:cnfStyle w:val="001000000000" w:firstRow="0" w:lastRow="0" w:firstColumn="1" w:lastColumn="0" w:oddVBand="0" w:evenVBand="0" w:oddHBand="0" w:evenHBand="0" w:firstRowFirstColumn="0" w:firstRowLastColumn="0" w:lastRowFirstColumn="0" w:lastRowLastColumn="0"/>
            <w:tcW w:w="3109" w:type="dxa"/>
            <w:vMerge w:val="restart"/>
            <w:shd w:val="clear" w:color="auto" w:fill="F2F2F2" w:themeFill="background1" w:themeFillShade="F2"/>
            <w:vAlign w:val="center"/>
            <w:hideMark/>
          </w:tcPr>
          <w:p w14:paraId="683524EC" w14:textId="7C6E799F" w:rsidR="00AB09BB" w:rsidRPr="00602A82" w:rsidRDefault="00AB09BB" w:rsidP="00363B2C">
            <w:pPr>
              <w:contextualSpacing/>
              <w:rPr>
                <w:lang w:val="ro-RO"/>
              </w:rPr>
            </w:pPr>
            <w:r w:rsidRPr="00602A82">
              <w:rPr>
                <w:lang w:val="ro-RO"/>
              </w:rPr>
              <w:t>Smart City și Smart Village </w:t>
            </w:r>
          </w:p>
        </w:tc>
        <w:tc>
          <w:tcPr>
            <w:tcW w:w="5953" w:type="dxa"/>
            <w:shd w:val="clear" w:color="auto" w:fill="F2F2F2" w:themeFill="background1" w:themeFillShade="F2"/>
            <w:vAlign w:val="center"/>
            <w:hideMark/>
          </w:tcPr>
          <w:p w14:paraId="59D669EB" w14:textId="4D0B6A42" w:rsidR="00AB09BB" w:rsidRPr="00602A82" w:rsidRDefault="00AB09BB" w:rsidP="00363B2C">
            <w:pPr>
              <w:contextualSpacing/>
              <w:cnfStyle w:val="000000000000" w:firstRow="0" w:lastRow="0" w:firstColumn="0" w:lastColumn="0" w:oddVBand="0" w:evenVBand="0" w:oddHBand="0" w:evenHBand="0" w:firstRowFirstColumn="0" w:firstRowLastColumn="0" w:lastRowFirstColumn="0" w:lastRowLastColumn="0"/>
              <w:rPr>
                <w:lang w:val="ro-RO"/>
              </w:rPr>
            </w:pPr>
            <w:r w:rsidRPr="00602A82">
              <w:rPr>
                <w:lang w:val="ro-RO"/>
              </w:rPr>
              <w:t xml:space="preserve">Mobilitate urbană </w:t>
            </w:r>
          </w:p>
        </w:tc>
      </w:tr>
      <w:tr w:rsidR="00AB09BB" w:rsidRPr="00602A82" w14:paraId="3104DF27" w14:textId="77777777" w:rsidTr="007E436D">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109" w:type="dxa"/>
            <w:vMerge/>
            <w:shd w:val="clear" w:color="auto" w:fill="F2F2F2" w:themeFill="background1" w:themeFillShade="F2"/>
            <w:vAlign w:val="center"/>
            <w:hideMark/>
          </w:tcPr>
          <w:p w14:paraId="4BF3F003" w14:textId="77777777" w:rsidR="00AB09BB" w:rsidRPr="00602A82" w:rsidRDefault="00AB09BB" w:rsidP="00363B2C">
            <w:pPr>
              <w:contextualSpacing/>
              <w:rPr>
                <w:lang w:val="ro-RO"/>
              </w:rPr>
            </w:pPr>
          </w:p>
        </w:tc>
        <w:tc>
          <w:tcPr>
            <w:tcW w:w="5953" w:type="dxa"/>
            <w:shd w:val="clear" w:color="auto" w:fill="F2F2F2" w:themeFill="background1" w:themeFillShade="F2"/>
            <w:vAlign w:val="center"/>
            <w:hideMark/>
          </w:tcPr>
          <w:p w14:paraId="684B6F97" w14:textId="52F74F22" w:rsidR="00AB09BB" w:rsidRPr="00602A82" w:rsidRDefault="00AB09BB" w:rsidP="00363B2C">
            <w:pPr>
              <w:contextualSpacing/>
              <w:cnfStyle w:val="000000100000" w:firstRow="0" w:lastRow="0" w:firstColumn="0" w:lastColumn="0" w:oddVBand="0" w:evenVBand="0" w:oddHBand="1" w:evenHBand="0" w:firstRowFirstColumn="0" w:firstRowLastColumn="0" w:lastRowFirstColumn="0" w:lastRowLastColumn="0"/>
              <w:rPr>
                <w:lang w:val="ro-RO"/>
              </w:rPr>
            </w:pPr>
            <w:r w:rsidRPr="00602A82">
              <w:rPr>
                <w:lang w:val="ro-RO"/>
              </w:rPr>
              <w:t>Digitalizarea administrației publice</w:t>
            </w:r>
          </w:p>
        </w:tc>
      </w:tr>
      <w:tr w:rsidR="00AB09BB" w:rsidRPr="00602A82" w14:paraId="58CB8F5C" w14:textId="77777777" w:rsidTr="007E436D">
        <w:trPr>
          <w:trHeight w:val="340"/>
        </w:trPr>
        <w:tc>
          <w:tcPr>
            <w:cnfStyle w:val="001000000000" w:firstRow="0" w:lastRow="0" w:firstColumn="1" w:lastColumn="0" w:oddVBand="0" w:evenVBand="0" w:oddHBand="0" w:evenHBand="0" w:firstRowFirstColumn="0" w:firstRowLastColumn="0" w:lastRowFirstColumn="0" w:lastRowLastColumn="0"/>
            <w:tcW w:w="3109" w:type="dxa"/>
            <w:vMerge/>
            <w:shd w:val="clear" w:color="auto" w:fill="F2F2F2" w:themeFill="background1" w:themeFillShade="F2"/>
            <w:vAlign w:val="center"/>
            <w:hideMark/>
          </w:tcPr>
          <w:p w14:paraId="07135E18" w14:textId="77777777" w:rsidR="00AB09BB" w:rsidRPr="00602A82" w:rsidRDefault="00AB09BB" w:rsidP="00363B2C">
            <w:pPr>
              <w:contextualSpacing/>
              <w:rPr>
                <w:lang w:val="ro-RO"/>
              </w:rPr>
            </w:pPr>
          </w:p>
        </w:tc>
        <w:tc>
          <w:tcPr>
            <w:tcW w:w="5953" w:type="dxa"/>
            <w:shd w:val="clear" w:color="auto" w:fill="F2F2F2" w:themeFill="background1" w:themeFillShade="F2"/>
            <w:vAlign w:val="center"/>
            <w:hideMark/>
          </w:tcPr>
          <w:p w14:paraId="0D0D7844" w14:textId="4578154D" w:rsidR="00AB09BB" w:rsidRPr="00602A82" w:rsidRDefault="00AB09BB" w:rsidP="00363B2C">
            <w:pPr>
              <w:contextualSpacing/>
              <w:cnfStyle w:val="000000000000" w:firstRow="0" w:lastRow="0" w:firstColumn="0" w:lastColumn="0" w:oddVBand="0" w:evenVBand="0" w:oddHBand="0" w:evenHBand="0" w:firstRowFirstColumn="0" w:firstRowLastColumn="0" w:lastRowFirstColumn="0" w:lastRowLastColumn="0"/>
              <w:rPr>
                <w:lang w:val="ro-RO"/>
              </w:rPr>
            </w:pPr>
            <w:r w:rsidRPr="00602A82">
              <w:rPr>
                <w:lang w:val="ro-RO"/>
              </w:rPr>
              <w:t xml:space="preserve">Soluții și aplicații TIC pentru servicii și utilități publice </w:t>
            </w:r>
          </w:p>
        </w:tc>
      </w:tr>
      <w:tr w:rsidR="00AB09BB" w:rsidRPr="00602A82" w14:paraId="6D3DB047" w14:textId="77777777" w:rsidTr="007E436D">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109" w:type="dxa"/>
            <w:vMerge w:val="restart"/>
            <w:shd w:val="clear" w:color="auto" w:fill="FFFFFF" w:themeFill="background1"/>
            <w:vAlign w:val="center"/>
            <w:hideMark/>
          </w:tcPr>
          <w:p w14:paraId="1447A147" w14:textId="09B79B66" w:rsidR="00AB09BB" w:rsidRPr="00602A82" w:rsidRDefault="00AB09BB" w:rsidP="00363B2C">
            <w:pPr>
              <w:contextualSpacing/>
              <w:rPr>
                <w:lang w:val="ro-RO"/>
              </w:rPr>
            </w:pPr>
            <w:r w:rsidRPr="00602A82">
              <w:rPr>
                <w:lang w:val="ro-RO"/>
              </w:rPr>
              <w:t>Dezvoltare de noi produse TIC hardware&amp;software și soluții de testare</w:t>
            </w:r>
          </w:p>
        </w:tc>
        <w:tc>
          <w:tcPr>
            <w:tcW w:w="5953" w:type="dxa"/>
            <w:shd w:val="clear" w:color="auto" w:fill="FFFFFF" w:themeFill="background1"/>
            <w:vAlign w:val="center"/>
            <w:hideMark/>
          </w:tcPr>
          <w:p w14:paraId="7C769BA3" w14:textId="54332D4F" w:rsidR="00AB09BB" w:rsidRPr="00602A82" w:rsidRDefault="00AB09BB" w:rsidP="00363B2C">
            <w:pPr>
              <w:contextualSpacing/>
              <w:cnfStyle w:val="000000100000" w:firstRow="0" w:lastRow="0" w:firstColumn="0" w:lastColumn="0" w:oddVBand="0" w:evenVBand="0" w:oddHBand="1" w:evenHBand="0" w:firstRowFirstColumn="0" w:firstRowLastColumn="0" w:lastRowFirstColumn="0" w:lastRowLastColumn="0"/>
              <w:rPr>
                <w:lang w:val="ro-RO"/>
              </w:rPr>
            </w:pPr>
            <w:r w:rsidRPr="00602A82">
              <w:rPr>
                <w:lang w:val="ro-RO"/>
              </w:rPr>
              <w:t>Educație bazată pe soluții TIC / Gamificarea educației</w:t>
            </w:r>
          </w:p>
        </w:tc>
      </w:tr>
      <w:tr w:rsidR="00AB09BB" w:rsidRPr="00602A82" w14:paraId="16BA3027" w14:textId="77777777" w:rsidTr="00DC67D1">
        <w:trPr>
          <w:trHeight w:val="323"/>
        </w:trPr>
        <w:tc>
          <w:tcPr>
            <w:cnfStyle w:val="001000000000" w:firstRow="0" w:lastRow="0" w:firstColumn="1" w:lastColumn="0" w:oddVBand="0" w:evenVBand="0" w:oddHBand="0" w:evenHBand="0" w:firstRowFirstColumn="0" w:firstRowLastColumn="0" w:lastRowFirstColumn="0" w:lastRowLastColumn="0"/>
            <w:tcW w:w="3109" w:type="dxa"/>
            <w:vMerge/>
            <w:shd w:val="clear" w:color="auto" w:fill="FFFFFF" w:themeFill="background1"/>
            <w:vAlign w:val="center"/>
            <w:hideMark/>
          </w:tcPr>
          <w:p w14:paraId="31377F3E" w14:textId="77777777" w:rsidR="00AB09BB" w:rsidRPr="00602A82" w:rsidRDefault="00AB09BB" w:rsidP="00AB09BB">
            <w:pPr>
              <w:contextualSpacing/>
              <w:rPr>
                <w:lang w:val="ro-RO"/>
              </w:rPr>
            </w:pPr>
          </w:p>
        </w:tc>
        <w:tc>
          <w:tcPr>
            <w:tcW w:w="5953" w:type="dxa"/>
            <w:shd w:val="clear" w:color="auto" w:fill="FFFFFF" w:themeFill="background1"/>
            <w:vAlign w:val="center"/>
            <w:hideMark/>
          </w:tcPr>
          <w:p w14:paraId="391932AF" w14:textId="15197F60" w:rsidR="00AB09BB" w:rsidRPr="00602A82" w:rsidRDefault="00AB09BB" w:rsidP="00363B2C">
            <w:pPr>
              <w:contextualSpacing/>
              <w:cnfStyle w:val="000000000000" w:firstRow="0" w:lastRow="0" w:firstColumn="0" w:lastColumn="0" w:oddVBand="0" w:evenVBand="0" w:oddHBand="0" w:evenHBand="0" w:firstRowFirstColumn="0" w:firstRowLastColumn="0" w:lastRowFirstColumn="0" w:lastRowLastColumn="0"/>
              <w:rPr>
                <w:lang w:val="ro-RO"/>
              </w:rPr>
            </w:pPr>
            <w:r w:rsidRPr="00602A82">
              <w:rPr>
                <w:lang w:val="ro-RO"/>
              </w:rPr>
              <w:t>TIC în industria de automotive</w:t>
            </w:r>
          </w:p>
        </w:tc>
      </w:tr>
    </w:tbl>
    <w:p w14:paraId="6B980B91" w14:textId="77777777" w:rsidR="00AB09BB" w:rsidRPr="00602A82" w:rsidRDefault="00AB09BB" w:rsidP="004F6FCB">
      <w:pPr>
        <w:spacing w:after="160"/>
        <w:contextualSpacing/>
        <w:rPr>
          <w:lang w:val="ro-RO"/>
        </w:rPr>
      </w:pPr>
    </w:p>
    <w:tbl>
      <w:tblPr>
        <w:tblStyle w:val="GridTable2-Accent3"/>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9"/>
        <w:gridCol w:w="5953"/>
      </w:tblGrid>
      <w:tr w:rsidR="00363B2C" w:rsidRPr="00602A82" w14:paraId="658A129C" w14:textId="77777777" w:rsidTr="007E436D">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062" w:type="dxa"/>
            <w:gridSpan w:val="2"/>
            <w:tcBorders>
              <w:top w:val="none" w:sz="0" w:space="0" w:color="auto"/>
              <w:bottom w:val="none" w:sz="0" w:space="0" w:color="auto"/>
            </w:tcBorders>
            <w:shd w:val="clear" w:color="auto" w:fill="BFBFBF" w:themeFill="background1" w:themeFillShade="BF"/>
            <w:vAlign w:val="center"/>
            <w:hideMark/>
          </w:tcPr>
          <w:p w14:paraId="5FC361C1" w14:textId="7314B8A6" w:rsidR="00363B2C" w:rsidRPr="00602A82" w:rsidRDefault="00363B2C" w:rsidP="00363B2C">
            <w:pPr>
              <w:contextualSpacing/>
              <w:rPr>
                <w:lang w:val="ro-RO"/>
              </w:rPr>
            </w:pPr>
            <w:r w:rsidRPr="00602A82">
              <w:rPr>
                <w:lang w:val="ro-RO"/>
              </w:rPr>
              <w:t>Sector SĂNĂTATE</w:t>
            </w:r>
          </w:p>
        </w:tc>
      </w:tr>
      <w:tr w:rsidR="00363B2C" w:rsidRPr="00602A82" w14:paraId="349764E5" w14:textId="77777777" w:rsidTr="007E436D">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109" w:type="dxa"/>
            <w:shd w:val="clear" w:color="auto" w:fill="D9D9D9" w:themeFill="background1" w:themeFillShade="D9"/>
            <w:vAlign w:val="center"/>
            <w:hideMark/>
          </w:tcPr>
          <w:p w14:paraId="7CF8E148" w14:textId="77777777" w:rsidR="00363B2C" w:rsidRPr="00602A82" w:rsidRDefault="00363B2C" w:rsidP="007E436D">
            <w:pPr>
              <w:contextualSpacing/>
              <w:rPr>
                <w:lang w:val="ro-RO"/>
              </w:rPr>
            </w:pPr>
            <w:r w:rsidRPr="00602A82">
              <w:rPr>
                <w:lang w:val="ro-RO"/>
              </w:rPr>
              <w:t>Nișe</w:t>
            </w:r>
          </w:p>
        </w:tc>
        <w:tc>
          <w:tcPr>
            <w:tcW w:w="5953" w:type="dxa"/>
            <w:shd w:val="clear" w:color="auto" w:fill="D9D9D9" w:themeFill="background1" w:themeFillShade="D9"/>
            <w:vAlign w:val="center"/>
            <w:hideMark/>
          </w:tcPr>
          <w:p w14:paraId="72E77599" w14:textId="77777777" w:rsidR="00363B2C" w:rsidRPr="00602A82" w:rsidRDefault="00363B2C" w:rsidP="007E436D">
            <w:pPr>
              <w:contextualSpacing/>
              <w:cnfStyle w:val="000000100000" w:firstRow="0" w:lastRow="0" w:firstColumn="0" w:lastColumn="0" w:oddVBand="0" w:evenVBand="0" w:oddHBand="1" w:evenHBand="0" w:firstRowFirstColumn="0" w:firstRowLastColumn="0" w:lastRowFirstColumn="0" w:lastRowLastColumn="0"/>
              <w:rPr>
                <w:lang w:val="ro-RO"/>
              </w:rPr>
            </w:pPr>
            <w:r w:rsidRPr="00602A82">
              <w:rPr>
                <w:b/>
                <w:bCs/>
                <w:lang w:val="ro-RO"/>
              </w:rPr>
              <w:t>Sub-nișe (</w:t>
            </w:r>
            <w:r w:rsidRPr="00602A82">
              <w:rPr>
                <w:b/>
                <w:bCs/>
                <w:i/>
                <w:iCs/>
                <w:u w:val="single"/>
                <w:lang w:val="ro-RO"/>
              </w:rPr>
              <w:t>cu caracter exemplificativ, nu limitativ</w:t>
            </w:r>
            <w:r w:rsidRPr="00602A82">
              <w:rPr>
                <w:b/>
                <w:bCs/>
                <w:lang w:val="ro-RO"/>
              </w:rPr>
              <w:t>)</w:t>
            </w:r>
          </w:p>
        </w:tc>
      </w:tr>
      <w:tr w:rsidR="00363B2C" w:rsidRPr="00602A82" w14:paraId="22477CA7" w14:textId="77777777" w:rsidTr="00A00A66">
        <w:trPr>
          <w:trHeight w:val="340"/>
        </w:trPr>
        <w:tc>
          <w:tcPr>
            <w:cnfStyle w:val="001000000000" w:firstRow="0" w:lastRow="0" w:firstColumn="1" w:lastColumn="0" w:oddVBand="0" w:evenVBand="0" w:oddHBand="0" w:evenHBand="0" w:firstRowFirstColumn="0" w:firstRowLastColumn="0" w:lastRowFirstColumn="0" w:lastRowLastColumn="0"/>
            <w:tcW w:w="3109" w:type="dxa"/>
            <w:vMerge w:val="restart"/>
            <w:vAlign w:val="center"/>
            <w:hideMark/>
          </w:tcPr>
          <w:p w14:paraId="2F0677D7" w14:textId="0B1F0EC2" w:rsidR="00363B2C" w:rsidRPr="00602A82" w:rsidRDefault="00363B2C" w:rsidP="00363B2C">
            <w:pPr>
              <w:contextualSpacing/>
              <w:rPr>
                <w:lang w:val="ro-RO"/>
              </w:rPr>
            </w:pPr>
            <w:r w:rsidRPr="00602A82">
              <w:rPr>
                <w:lang w:val="ro-RO"/>
              </w:rPr>
              <w:t>Biotehnologii medicale și farmaceutice</w:t>
            </w:r>
          </w:p>
        </w:tc>
        <w:tc>
          <w:tcPr>
            <w:tcW w:w="5953" w:type="dxa"/>
            <w:shd w:val="clear" w:color="auto" w:fill="FFFFFF" w:themeFill="background1"/>
            <w:vAlign w:val="center"/>
            <w:hideMark/>
          </w:tcPr>
          <w:p w14:paraId="263033FF" w14:textId="37031037" w:rsidR="00363B2C" w:rsidRPr="00602A82" w:rsidRDefault="00363B2C" w:rsidP="00A00A66">
            <w:pPr>
              <w:contextualSpacing/>
              <w:cnfStyle w:val="000000000000" w:firstRow="0" w:lastRow="0" w:firstColumn="0" w:lastColumn="0" w:oddVBand="0" w:evenVBand="0" w:oddHBand="0" w:evenHBand="0" w:firstRowFirstColumn="0" w:firstRowLastColumn="0" w:lastRowFirstColumn="0" w:lastRowLastColumn="0"/>
              <w:rPr>
                <w:lang w:val="ro-RO"/>
              </w:rPr>
            </w:pPr>
            <w:r w:rsidRPr="00602A82">
              <w:rPr>
                <w:lang w:val="ro-RO"/>
              </w:rPr>
              <w:t>Terapii personalizate</w:t>
            </w:r>
          </w:p>
        </w:tc>
      </w:tr>
      <w:tr w:rsidR="00363B2C" w:rsidRPr="00602A82" w14:paraId="64C05864" w14:textId="77777777" w:rsidTr="00A00A6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109" w:type="dxa"/>
            <w:vMerge/>
            <w:vAlign w:val="center"/>
            <w:hideMark/>
          </w:tcPr>
          <w:p w14:paraId="2B85E34B" w14:textId="77777777" w:rsidR="00363B2C" w:rsidRPr="00602A82" w:rsidRDefault="00363B2C" w:rsidP="00363B2C">
            <w:pPr>
              <w:contextualSpacing/>
              <w:rPr>
                <w:lang w:val="ro-RO"/>
              </w:rPr>
            </w:pPr>
          </w:p>
        </w:tc>
        <w:tc>
          <w:tcPr>
            <w:tcW w:w="5953" w:type="dxa"/>
            <w:shd w:val="clear" w:color="auto" w:fill="FFFFFF" w:themeFill="background1"/>
            <w:vAlign w:val="center"/>
            <w:hideMark/>
          </w:tcPr>
          <w:p w14:paraId="4A6D78CE" w14:textId="76C21D1B" w:rsidR="00363B2C" w:rsidRPr="00602A82" w:rsidRDefault="00363B2C" w:rsidP="00A00A66">
            <w:pPr>
              <w:contextualSpacing/>
              <w:cnfStyle w:val="000000100000" w:firstRow="0" w:lastRow="0" w:firstColumn="0" w:lastColumn="0" w:oddVBand="0" w:evenVBand="0" w:oddHBand="1" w:evenHBand="0" w:firstRowFirstColumn="0" w:firstRowLastColumn="0" w:lastRowFirstColumn="0" w:lastRowLastColumn="0"/>
              <w:rPr>
                <w:lang w:val="ro-RO"/>
              </w:rPr>
            </w:pPr>
            <w:r w:rsidRPr="00602A82">
              <w:rPr>
                <w:lang w:val="ro-RO"/>
              </w:rPr>
              <w:t>Noi substanțe active și medicamente</w:t>
            </w:r>
          </w:p>
        </w:tc>
      </w:tr>
      <w:tr w:rsidR="00363B2C" w:rsidRPr="00602A82" w14:paraId="68DA2261" w14:textId="77777777" w:rsidTr="00A00A66">
        <w:trPr>
          <w:trHeight w:val="340"/>
        </w:trPr>
        <w:tc>
          <w:tcPr>
            <w:cnfStyle w:val="001000000000" w:firstRow="0" w:lastRow="0" w:firstColumn="1" w:lastColumn="0" w:oddVBand="0" w:evenVBand="0" w:oddHBand="0" w:evenHBand="0" w:firstRowFirstColumn="0" w:firstRowLastColumn="0" w:lastRowFirstColumn="0" w:lastRowLastColumn="0"/>
            <w:tcW w:w="3109" w:type="dxa"/>
            <w:vMerge/>
            <w:vAlign w:val="center"/>
          </w:tcPr>
          <w:p w14:paraId="0A0F8B17" w14:textId="77777777" w:rsidR="00363B2C" w:rsidRPr="00602A82" w:rsidRDefault="00363B2C" w:rsidP="00363B2C">
            <w:pPr>
              <w:contextualSpacing/>
              <w:rPr>
                <w:lang w:val="ro-RO"/>
              </w:rPr>
            </w:pPr>
          </w:p>
        </w:tc>
        <w:tc>
          <w:tcPr>
            <w:tcW w:w="5953" w:type="dxa"/>
            <w:shd w:val="clear" w:color="auto" w:fill="FFFFFF" w:themeFill="background1"/>
            <w:vAlign w:val="center"/>
          </w:tcPr>
          <w:p w14:paraId="11579ACB" w14:textId="0FE38BA6" w:rsidR="00363B2C" w:rsidRPr="00602A82" w:rsidRDefault="00363B2C" w:rsidP="00A00A66">
            <w:pPr>
              <w:contextualSpacing/>
              <w:cnfStyle w:val="000000000000" w:firstRow="0" w:lastRow="0" w:firstColumn="0" w:lastColumn="0" w:oddVBand="0" w:evenVBand="0" w:oddHBand="0" w:evenHBand="0" w:firstRowFirstColumn="0" w:firstRowLastColumn="0" w:lastRowFirstColumn="0" w:lastRowLastColumn="0"/>
              <w:rPr>
                <w:lang w:val="ro-RO"/>
              </w:rPr>
            </w:pPr>
            <w:r w:rsidRPr="00602A82">
              <w:rPr>
                <w:lang w:val="ro-RO"/>
              </w:rPr>
              <w:t>Tehnologii și materiale avansate în programele de testare și detecție a agenților patogeni</w:t>
            </w:r>
          </w:p>
        </w:tc>
      </w:tr>
      <w:tr w:rsidR="00363B2C" w:rsidRPr="00602A82" w14:paraId="7CA1951E" w14:textId="77777777" w:rsidTr="00A00A6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109" w:type="dxa"/>
            <w:vMerge/>
            <w:vAlign w:val="center"/>
          </w:tcPr>
          <w:p w14:paraId="1CA24581" w14:textId="77777777" w:rsidR="00363B2C" w:rsidRPr="00602A82" w:rsidRDefault="00363B2C" w:rsidP="00363B2C">
            <w:pPr>
              <w:contextualSpacing/>
              <w:rPr>
                <w:lang w:val="ro-RO"/>
              </w:rPr>
            </w:pPr>
          </w:p>
        </w:tc>
        <w:tc>
          <w:tcPr>
            <w:tcW w:w="5953" w:type="dxa"/>
            <w:shd w:val="clear" w:color="auto" w:fill="FFFFFF" w:themeFill="background1"/>
            <w:vAlign w:val="center"/>
          </w:tcPr>
          <w:p w14:paraId="18512914" w14:textId="27711614" w:rsidR="00363B2C" w:rsidRPr="00602A82" w:rsidRDefault="00363B2C" w:rsidP="00A00A66">
            <w:pPr>
              <w:contextualSpacing/>
              <w:cnfStyle w:val="000000100000" w:firstRow="0" w:lastRow="0" w:firstColumn="0" w:lastColumn="0" w:oddVBand="0" w:evenVBand="0" w:oddHBand="1" w:evenHBand="0" w:firstRowFirstColumn="0" w:firstRowLastColumn="0" w:lastRowFirstColumn="0" w:lastRowLastColumn="0"/>
              <w:rPr>
                <w:lang w:val="ro-RO"/>
              </w:rPr>
            </w:pPr>
            <w:r w:rsidRPr="00602A82">
              <w:rPr>
                <w:lang w:val="ro-RO"/>
              </w:rPr>
              <w:t xml:space="preserve">Soluții și sisteme pentru combaterea răspândirii infecțiilor  </w:t>
            </w:r>
          </w:p>
        </w:tc>
      </w:tr>
      <w:tr w:rsidR="00363B2C" w:rsidRPr="00602A82" w14:paraId="7AEA2528" w14:textId="77777777" w:rsidTr="00A00A66">
        <w:trPr>
          <w:trHeight w:val="340"/>
        </w:trPr>
        <w:tc>
          <w:tcPr>
            <w:cnfStyle w:val="001000000000" w:firstRow="0" w:lastRow="0" w:firstColumn="1" w:lastColumn="0" w:oddVBand="0" w:evenVBand="0" w:oddHBand="0" w:evenHBand="0" w:firstRowFirstColumn="0" w:firstRowLastColumn="0" w:lastRowFirstColumn="0" w:lastRowLastColumn="0"/>
            <w:tcW w:w="3109" w:type="dxa"/>
            <w:vMerge/>
            <w:vAlign w:val="center"/>
          </w:tcPr>
          <w:p w14:paraId="5EAC43CE" w14:textId="77777777" w:rsidR="00363B2C" w:rsidRPr="00602A82" w:rsidRDefault="00363B2C" w:rsidP="00363B2C">
            <w:pPr>
              <w:contextualSpacing/>
              <w:rPr>
                <w:lang w:val="ro-RO"/>
              </w:rPr>
            </w:pPr>
          </w:p>
        </w:tc>
        <w:tc>
          <w:tcPr>
            <w:tcW w:w="5953" w:type="dxa"/>
            <w:shd w:val="clear" w:color="auto" w:fill="FFFFFF" w:themeFill="background1"/>
            <w:vAlign w:val="center"/>
          </w:tcPr>
          <w:p w14:paraId="11B22961" w14:textId="3868CEA3" w:rsidR="00363B2C" w:rsidRPr="00602A82" w:rsidRDefault="00363B2C" w:rsidP="00A00A66">
            <w:pPr>
              <w:contextualSpacing/>
              <w:cnfStyle w:val="000000000000" w:firstRow="0" w:lastRow="0" w:firstColumn="0" w:lastColumn="0" w:oddVBand="0" w:evenVBand="0" w:oddHBand="0" w:evenHBand="0" w:firstRowFirstColumn="0" w:firstRowLastColumn="0" w:lastRowFirstColumn="0" w:lastRowLastColumn="0"/>
              <w:rPr>
                <w:lang w:val="ro-RO"/>
              </w:rPr>
            </w:pPr>
            <w:r w:rsidRPr="00602A82">
              <w:rPr>
                <w:lang w:val="ro-RO"/>
              </w:rPr>
              <w:t xml:space="preserve">Nanobiotehnologii </w:t>
            </w:r>
          </w:p>
        </w:tc>
      </w:tr>
      <w:tr w:rsidR="00363B2C" w:rsidRPr="00602A82" w14:paraId="0A23973F" w14:textId="77777777" w:rsidTr="00A00A6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109" w:type="dxa"/>
            <w:vMerge/>
            <w:vAlign w:val="center"/>
          </w:tcPr>
          <w:p w14:paraId="394AD450" w14:textId="77777777" w:rsidR="00363B2C" w:rsidRPr="00602A82" w:rsidRDefault="00363B2C" w:rsidP="00363B2C">
            <w:pPr>
              <w:contextualSpacing/>
              <w:rPr>
                <w:lang w:val="ro-RO"/>
              </w:rPr>
            </w:pPr>
          </w:p>
        </w:tc>
        <w:tc>
          <w:tcPr>
            <w:tcW w:w="5953" w:type="dxa"/>
            <w:shd w:val="clear" w:color="auto" w:fill="FFFFFF" w:themeFill="background1"/>
            <w:vAlign w:val="center"/>
          </w:tcPr>
          <w:p w14:paraId="06BFE0E6" w14:textId="27CC2719" w:rsidR="00363B2C" w:rsidRPr="00602A82" w:rsidRDefault="00363B2C" w:rsidP="00A00A66">
            <w:pPr>
              <w:contextualSpacing/>
              <w:cnfStyle w:val="000000100000" w:firstRow="0" w:lastRow="0" w:firstColumn="0" w:lastColumn="0" w:oddVBand="0" w:evenVBand="0" w:oddHBand="1" w:evenHBand="0" w:firstRowFirstColumn="0" w:firstRowLastColumn="0" w:lastRowFirstColumn="0" w:lastRowLastColumn="0"/>
              <w:rPr>
                <w:lang w:val="ro-RO"/>
              </w:rPr>
            </w:pPr>
            <w:r w:rsidRPr="00602A82">
              <w:rPr>
                <w:lang w:val="ro-RO"/>
              </w:rPr>
              <w:t>Materiale avansate pentru sănătate</w:t>
            </w:r>
          </w:p>
        </w:tc>
      </w:tr>
      <w:tr w:rsidR="00363B2C" w:rsidRPr="00602A82" w14:paraId="7B413BDC" w14:textId="77777777" w:rsidTr="00A00A66">
        <w:trPr>
          <w:trHeight w:val="340"/>
        </w:trPr>
        <w:tc>
          <w:tcPr>
            <w:cnfStyle w:val="001000000000" w:firstRow="0" w:lastRow="0" w:firstColumn="1" w:lastColumn="0" w:oddVBand="0" w:evenVBand="0" w:oddHBand="0" w:evenHBand="0" w:firstRowFirstColumn="0" w:firstRowLastColumn="0" w:lastRowFirstColumn="0" w:lastRowLastColumn="0"/>
            <w:tcW w:w="3109" w:type="dxa"/>
            <w:vMerge/>
            <w:vAlign w:val="center"/>
            <w:hideMark/>
          </w:tcPr>
          <w:p w14:paraId="420BE133" w14:textId="77777777" w:rsidR="00363B2C" w:rsidRPr="00602A82" w:rsidRDefault="00363B2C" w:rsidP="00363B2C">
            <w:pPr>
              <w:contextualSpacing/>
              <w:rPr>
                <w:lang w:val="ro-RO"/>
              </w:rPr>
            </w:pPr>
          </w:p>
        </w:tc>
        <w:tc>
          <w:tcPr>
            <w:tcW w:w="5953" w:type="dxa"/>
            <w:shd w:val="clear" w:color="auto" w:fill="FFFFFF" w:themeFill="background1"/>
            <w:vAlign w:val="center"/>
            <w:hideMark/>
          </w:tcPr>
          <w:p w14:paraId="5CCB3871" w14:textId="72D82036" w:rsidR="00363B2C" w:rsidRPr="00602A82" w:rsidRDefault="00363B2C" w:rsidP="00A00A66">
            <w:pPr>
              <w:contextualSpacing/>
              <w:cnfStyle w:val="000000000000" w:firstRow="0" w:lastRow="0" w:firstColumn="0" w:lastColumn="0" w:oddVBand="0" w:evenVBand="0" w:oddHBand="0" w:evenHBand="0" w:firstRowFirstColumn="0" w:firstRowLastColumn="0" w:lastRowFirstColumn="0" w:lastRowLastColumn="0"/>
              <w:rPr>
                <w:lang w:val="ro-RO"/>
              </w:rPr>
            </w:pPr>
            <w:r w:rsidRPr="00602A82">
              <w:rPr>
                <w:lang w:val="ro-RO"/>
              </w:rPr>
              <w:t>Medicină regenerativă</w:t>
            </w:r>
          </w:p>
        </w:tc>
      </w:tr>
      <w:tr w:rsidR="00363B2C" w:rsidRPr="00602A82" w14:paraId="0F6788CB" w14:textId="77777777" w:rsidTr="00DC67D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109" w:type="dxa"/>
            <w:vMerge w:val="restart"/>
            <w:vAlign w:val="center"/>
            <w:hideMark/>
          </w:tcPr>
          <w:p w14:paraId="10A26DF2" w14:textId="4F4FF832" w:rsidR="00363B2C" w:rsidRPr="00602A82" w:rsidRDefault="00363B2C" w:rsidP="00363B2C">
            <w:pPr>
              <w:contextualSpacing/>
              <w:rPr>
                <w:lang w:val="ro-RO"/>
              </w:rPr>
            </w:pPr>
            <w:r w:rsidRPr="00602A82">
              <w:rPr>
                <w:lang w:val="ro-RO"/>
              </w:rPr>
              <w:t>Medicină de precizie</w:t>
            </w:r>
          </w:p>
        </w:tc>
        <w:tc>
          <w:tcPr>
            <w:tcW w:w="5953" w:type="dxa"/>
            <w:shd w:val="clear" w:color="auto" w:fill="F2F2F2" w:themeFill="background1" w:themeFillShade="F2"/>
            <w:vAlign w:val="center"/>
            <w:hideMark/>
          </w:tcPr>
          <w:p w14:paraId="42609CAE" w14:textId="273F9976" w:rsidR="00363B2C" w:rsidRPr="00602A82" w:rsidRDefault="00363B2C" w:rsidP="00A00A66">
            <w:pPr>
              <w:contextualSpacing/>
              <w:cnfStyle w:val="000000100000" w:firstRow="0" w:lastRow="0" w:firstColumn="0" w:lastColumn="0" w:oddVBand="0" w:evenVBand="0" w:oddHBand="1" w:evenHBand="0" w:firstRowFirstColumn="0" w:firstRowLastColumn="0" w:lastRowFirstColumn="0" w:lastRowLastColumn="0"/>
              <w:rPr>
                <w:lang w:val="ro-RO"/>
              </w:rPr>
            </w:pPr>
            <w:r w:rsidRPr="00602A82">
              <w:rPr>
                <w:lang w:val="ro-RO"/>
              </w:rPr>
              <w:t>Dispozitive medicale, tehnologii, instrumente și metode de diagnostic, tratament și prognostic inovative</w:t>
            </w:r>
          </w:p>
        </w:tc>
      </w:tr>
      <w:tr w:rsidR="00363B2C" w:rsidRPr="00602A82" w14:paraId="7067F73C" w14:textId="77777777" w:rsidTr="00DC67D1">
        <w:trPr>
          <w:trHeight w:val="340"/>
        </w:trPr>
        <w:tc>
          <w:tcPr>
            <w:cnfStyle w:val="001000000000" w:firstRow="0" w:lastRow="0" w:firstColumn="1" w:lastColumn="0" w:oddVBand="0" w:evenVBand="0" w:oddHBand="0" w:evenHBand="0" w:firstRowFirstColumn="0" w:firstRowLastColumn="0" w:lastRowFirstColumn="0" w:lastRowLastColumn="0"/>
            <w:tcW w:w="3109" w:type="dxa"/>
            <w:vMerge/>
            <w:vAlign w:val="center"/>
          </w:tcPr>
          <w:p w14:paraId="2C4996B6" w14:textId="77777777" w:rsidR="00363B2C" w:rsidRPr="00602A82" w:rsidRDefault="00363B2C" w:rsidP="00363B2C">
            <w:pPr>
              <w:contextualSpacing/>
              <w:rPr>
                <w:lang w:val="ro-RO"/>
              </w:rPr>
            </w:pPr>
          </w:p>
        </w:tc>
        <w:tc>
          <w:tcPr>
            <w:tcW w:w="5953" w:type="dxa"/>
            <w:shd w:val="clear" w:color="auto" w:fill="F2F2F2" w:themeFill="background1" w:themeFillShade="F2"/>
            <w:vAlign w:val="center"/>
          </w:tcPr>
          <w:p w14:paraId="1E279ABD" w14:textId="4DEF0AC0" w:rsidR="00363B2C" w:rsidRPr="00602A82" w:rsidRDefault="00363B2C" w:rsidP="00A00A66">
            <w:pPr>
              <w:contextualSpacing/>
              <w:cnfStyle w:val="000000000000" w:firstRow="0" w:lastRow="0" w:firstColumn="0" w:lastColumn="0" w:oddVBand="0" w:evenVBand="0" w:oddHBand="0" w:evenHBand="0" w:firstRowFirstColumn="0" w:firstRowLastColumn="0" w:lastRowFirstColumn="0" w:lastRowLastColumn="0"/>
              <w:rPr>
                <w:lang w:val="ro-RO"/>
              </w:rPr>
            </w:pPr>
            <w:r w:rsidRPr="00602A82">
              <w:rPr>
                <w:lang w:val="ro-RO"/>
              </w:rPr>
              <w:t>Suport interdisciplinar în îngrijirea paleativă a pacienților cu multimorbidități sau nevoi complexe</w:t>
            </w:r>
          </w:p>
        </w:tc>
      </w:tr>
      <w:tr w:rsidR="00363B2C" w:rsidRPr="00602A82" w14:paraId="307305A8" w14:textId="77777777" w:rsidTr="00DC67D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109" w:type="dxa"/>
            <w:vMerge/>
            <w:vAlign w:val="center"/>
          </w:tcPr>
          <w:p w14:paraId="4DB9E82B" w14:textId="77777777" w:rsidR="00363B2C" w:rsidRPr="00602A82" w:rsidRDefault="00363B2C" w:rsidP="00363B2C">
            <w:pPr>
              <w:contextualSpacing/>
              <w:rPr>
                <w:lang w:val="ro-RO"/>
              </w:rPr>
            </w:pPr>
          </w:p>
        </w:tc>
        <w:tc>
          <w:tcPr>
            <w:tcW w:w="5953" w:type="dxa"/>
            <w:shd w:val="clear" w:color="auto" w:fill="F2F2F2" w:themeFill="background1" w:themeFillShade="F2"/>
            <w:vAlign w:val="center"/>
          </w:tcPr>
          <w:p w14:paraId="700CA717" w14:textId="667C3B25" w:rsidR="00363B2C" w:rsidRPr="00602A82" w:rsidRDefault="00363B2C" w:rsidP="00A00A66">
            <w:pPr>
              <w:contextualSpacing/>
              <w:cnfStyle w:val="000000100000" w:firstRow="0" w:lastRow="0" w:firstColumn="0" w:lastColumn="0" w:oddVBand="0" w:evenVBand="0" w:oddHBand="1" w:evenHBand="0" w:firstRowFirstColumn="0" w:firstRowLastColumn="0" w:lastRowFirstColumn="0" w:lastRowLastColumn="0"/>
              <w:rPr>
                <w:lang w:val="ro-RO"/>
              </w:rPr>
            </w:pPr>
            <w:r w:rsidRPr="00602A82">
              <w:rPr>
                <w:lang w:val="ro-RO"/>
              </w:rPr>
              <w:t>Interrelația microorganismelor cu mediul, animalele și omul</w:t>
            </w:r>
          </w:p>
        </w:tc>
      </w:tr>
      <w:tr w:rsidR="00363B2C" w:rsidRPr="00602A82" w14:paraId="2445EE3E" w14:textId="77777777" w:rsidTr="00A00A66">
        <w:trPr>
          <w:trHeight w:val="340"/>
        </w:trPr>
        <w:tc>
          <w:tcPr>
            <w:cnfStyle w:val="001000000000" w:firstRow="0" w:lastRow="0" w:firstColumn="1" w:lastColumn="0" w:oddVBand="0" w:evenVBand="0" w:oddHBand="0" w:evenHBand="0" w:firstRowFirstColumn="0" w:firstRowLastColumn="0" w:lastRowFirstColumn="0" w:lastRowLastColumn="0"/>
            <w:tcW w:w="3109" w:type="dxa"/>
            <w:vMerge w:val="restart"/>
            <w:vAlign w:val="center"/>
            <w:hideMark/>
          </w:tcPr>
          <w:p w14:paraId="622D8ECE" w14:textId="23E87D47" w:rsidR="00363B2C" w:rsidRPr="00602A82" w:rsidRDefault="00363B2C" w:rsidP="00363B2C">
            <w:pPr>
              <w:contextualSpacing/>
              <w:rPr>
                <w:lang w:val="ro-RO"/>
              </w:rPr>
            </w:pPr>
            <w:r w:rsidRPr="00602A82">
              <w:rPr>
                <w:lang w:val="ro-RO"/>
              </w:rPr>
              <w:t>Medicină de prevenție </w:t>
            </w:r>
          </w:p>
        </w:tc>
        <w:tc>
          <w:tcPr>
            <w:tcW w:w="5953" w:type="dxa"/>
            <w:shd w:val="clear" w:color="auto" w:fill="auto"/>
            <w:vAlign w:val="center"/>
            <w:hideMark/>
          </w:tcPr>
          <w:p w14:paraId="08CC64DC" w14:textId="5A336786" w:rsidR="00363B2C" w:rsidRPr="00602A82" w:rsidRDefault="00363B2C" w:rsidP="00A00A66">
            <w:pPr>
              <w:contextualSpacing/>
              <w:cnfStyle w:val="000000000000" w:firstRow="0" w:lastRow="0" w:firstColumn="0" w:lastColumn="0" w:oddVBand="0" w:evenVBand="0" w:oddHBand="0" w:evenHBand="0" w:firstRowFirstColumn="0" w:firstRowLastColumn="0" w:lastRowFirstColumn="0" w:lastRowLastColumn="0"/>
              <w:rPr>
                <w:lang w:val="ro-RO"/>
              </w:rPr>
            </w:pPr>
            <w:r w:rsidRPr="00602A82">
              <w:rPr>
                <w:lang w:val="ro-RO"/>
              </w:rPr>
              <w:t>Dispozitive medicale, tehnologii, instrumente și metode de prevenție inovative</w:t>
            </w:r>
          </w:p>
        </w:tc>
      </w:tr>
      <w:tr w:rsidR="00363B2C" w:rsidRPr="00602A82" w14:paraId="10E12A29" w14:textId="77777777" w:rsidTr="00A00A6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109" w:type="dxa"/>
            <w:vMerge/>
            <w:vAlign w:val="center"/>
            <w:hideMark/>
          </w:tcPr>
          <w:p w14:paraId="29D17B58" w14:textId="77777777" w:rsidR="00363B2C" w:rsidRPr="00602A82" w:rsidRDefault="00363B2C" w:rsidP="00363B2C">
            <w:pPr>
              <w:contextualSpacing/>
              <w:rPr>
                <w:lang w:val="ro-RO"/>
              </w:rPr>
            </w:pPr>
          </w:p>
        </w:tc>
        <w:tc>
          <w:tcPr>
            <w:tcW w:w="5953" w:type="dxa"/>
            <w:shd w:val="clear" w:color="auto" w:fill="auto"/>
            <w:vAlign w:val="center"/>
            <w:hideMark/>
          </w:tcPr>
          <w:p w14:paraId="6475A8FF" w14:textId="7B082FFF" w:rsidR="00363B2C" w:rsidRPr="00602A82" w:rsidRDefault="00363B2C" w:rsidP="00A00A66">
            <w:pPr>
              <w:contextualSpacing/>
              <w:cnfStyle w:val="000000100000" w:firstRow="0" w:lastRow="0" w:firstColumn="0" w:lastColumn="0" w:oddVBand="0" w:evenVBand="0" w:oddHBand="1" w:evenHBand="0" w:firstRowFirstColumn="0" w:firstRowLastColumn="0" w:lastRowFirstColumn="0" w:lastRowLastColumn="0"/>
              <w:rPr>
                <w:lang w:val="ro-RO"/>
              </w:rPr>
            </w:pPr>
            <w:r w:rsidRPr="00602A82">
              <w:rPr>
                <w:lang w:val="ro-RO"/>
              </w:rPr>
              <w:t>Sisteme avansate și terapii pentru creșterea calității vieții în bolile cronice progresive</w:t>
            </w:r>
          </w:p>
        </w:tc>
      </w:tr>
      <w:tr w:rsidR="00363B2C" w:rsidRPr="00602A82" w14:paraId="67AF07D0" w14:textId="77777777" w:rsidTr="00A00A66">
        <w:trPr>
          <w:trHeight w:val="340"/>
        </w:trPr>
        <w:tc>
          <w:tcPr>
            <w:cnfStyle w:val="001000000000" w:firstRow="0" w:lastRow="0" w:firstColumn="1" w:lastColumn="0" w:oddVBand="0" w:evenVBand="0" w:oddHBand="0" w:evenHBand="0" w:firstRowFirstColumn="0" w:firstRowLastColumn="0" w:lastRowFirstColumn="0" w:lastRowLastColumn="0"/>
            <w:tcW w:w="3109" w:type="dxa"/>
            <w:vMerge w:val="restart"/>
            <w:shd w:val="clear" w:color="auto" w:fill="F2F2F2" w:themeFill="background1" w:themeFillShade="F2"/>
            <w:vAlign w:val="center"/>
            <w:hideMark/>
          </w:tcPr>
          <w:p w14:paraId="1D5E733C" w14:textId="27C8ABF8" w:rsidR="00363B2C" w:rsidRPr="00602A82" w:rsidRDefault="00363B2C" w:rsidP="007E436D">
            <w:pPr>
              <w:contextualSpacing/>
              <w:rPr>
                <w:lang w:val="ro-RO"/>
              </w:rPr>
            </w:pPr>
            <w:r w:rsidRPr="00602A82">
              <w:rPr>
                <w:lang w:val="ro-RO"/>
              </w:rPr>
              <w:t>e-Health</w:t>
            </w:r>
          </w:p>
        </w:tc>
        <w:tc>
          <w:tcPr>
            <w:tcW w:w="5953" w:type="dxa"/>
            <w:shd w:val="clear" w:color="auto" w:fill="F2F2F2" w:themeFill="background1" w:themeFillShade="F2"/>
            <w:vAlign w:val="center"/>
          </w:tcPr>
          <w:p w14:paraId="3BEBFF54" w14:textId="04AB2A7C" w:rsidR="00363B2C" w:rsidRPr="00602A82" w:rsidRDefault="00363B2C" w:rsidP="00A00A66">
            <w:pPr>
              <w:contextualSpacing/>
              <w:cnfStyle w:val="000000000000" w:firstRow="0" w:lastRow="0" w:firstColumn="0" w:lastColumn="0" w:oddVBand="0" w:evenVBand="0" w:oddHBand="0" w:evenHBand="0" w:firstRowFirstColumn="0" w:firstRowLastColumn="0" w:lastRowFirstColumn="0" w:lastRowLastColumn="0"/>
              <w:rPr>
                <w:lang w:val="ro-RO"/>
              </w:rPr>
            </w:pPr>
            <w:r w:rsidRPr="00602A82">
              <w:rPr>
                <w:lang w:val="ro-RO"/>
              </w:rPr>
              <w:t>Dezvoltarea metodologică și implementarea practică a unui cadru de e-competențe în domeniul medical</w:t>
            </w:r>
          </w:p>
        </w:tc>
      </w:tr>
      <w:tr w:rsidR="00363B2C" w:rsidRPr="00602A82" w14:paraId="5FD07526" w14:textId="77777777" w:rsidTr="00A00A6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109" w:type="dxa"/>
            <w:vMerge/>
            <w:shd w:val="clear" w:color="auto" w:fill="F2F2F2" w:themeFill="background1" w:themeFillShade="F2"/>
            <w:vAlign w:val="center"/>
            <w:hideMark/>
          </w:tcPr>
          <w:p w14:paraId="40CBAFA6" w14:textId="77777777" w:rsidR="00363B2C" w:rsidRPr="00602A82" w:rsidRDefault="00363B2C" w:rsidP="007E436D">
            <w:pPr>
              <w:contextualSpacing/>
              <w:rPr>
                <w:lang w:val="ro-RO"/>
              </w:rPr>
            </w:pPr>
          </w:p>
        </w:tc>
        <w:tc>
          <w:tcPr>
            <w:tcW w:w="5953" w:type="dxa"/>
            <w:shd w:val="clear" w:color="auto" w:fill="F2F2F2" w:themeFill="background1" w:themeFillShade="F2"/>
            <w:vAlign w:val="center"/>
          </w:tcPr>
          <w:p w14:paraId="611E3B29" w14:textId="198D357B" w:rsidR="00363B2C" w:rsidRPr="00602A82" w:rsidRDefault="00363B2C" w:rsidP="00A00A66">
            <w:pPr>
              <w:contextualSpacing/>
              <w:cnfStyle w:val="000000100000" w:firstRow="0" w:lastRow="0" w:firstColumn="0" w:lastColumn="0" w:oddVBand="0" w:evenVBand="0" w:oddHBand="1" w:evenHBand="0" w:firstRowFirstColumn="0" w:firstRowLastColumn="0" w:lastRowFirstColumn="0" w:lastRowLastColumn="0"/>
              <w:rPr>
                <w:lang w:val="ro-RO"/>
              </w:rPr>
            </w:pPr>
            <w:r w:rsidRPr="00602A82">
              <w:rPr>
                <w:lang w:val="ro-RO"/>
              </w:rPr>
              <w:t>Soluții TIC (hardware și software) în prevenția, diagnosticul și managementului bolilor</w:t>
            </w:r>
          </w:p>
        </w:tc>
      </w:tr>
      <w:tr w:rsidR="00363B2C" w:rsidRPr="00602A82" w14:paraId="13E02685" w14:textId="77777777" w:rsidTr="00A00A66">
        <w:trPr>
          <w:trHeight w:val="340"/>
        </w:trPr>
        <w:tc>
          <w:tcPr>
            <w:cnfStyle w:val="001000000000" w:firstRow="0" w:lastRow="0" w:firstColumn="1" w:lastColumn="0" w:oddVBand="0" w:evenVBand="0" w:oddHBand="0" w:evenHBand="0" w:firstRowFirstColumn="0" w:firstRowLastColumn="0" w:lastRowFirstColumn="0" w:lastRowLastColumn="0"/>
            <w:tcW w:w="3109" w:type="dxa"/>
            <w:vMerge/>
            <w:shd w:val="clear" w:color="auto" w:fill="F2F2F2" w:themeFill="background1" w:themeFillShade="F2"/>
            <w:vAlign w:val="center"/>
          </w:tcPr>
          <w:p w14:paraId="49FE5D6E" w14:textId="77777777" w:rsidR="00363B2C" w:rsidRPr="00602A82" w:rsidRDefault="00363B2C" w:rsidP="007E436D">
            <w:pPr>
              <w:contextualSpacing/>
              <w:rPr>
                <w:lang w:val="ro-RO"/>
              </w:rPr>
            </w:pPr>
          </w:p>
        </w:tc>
        <w:tc>
          <w:tcPr>
            <w:tcW w:w="5953" w:type="dxa"/>
            <w:shd w:val="clear" w:color="auto" w:fill="F2F2F2" w:themeFill="background1" w:themeFillShade="F2"/>
            <w:vAlign w:val="center"/>
          </w:tcPr>
          <w:p w14:paraId="3E5311D6" w14:textId="11A6B7C9" w:rsidR="00363B2C" w:rsidRPr="00602A82" w:rsidRDefault="00363B2C" w:rsidP="00A00A66">
            <w:pPr>
              <w:contextualSpacing/>
              <w:cnfStyle w:val="000000000000" w:firstRow="0" w:lastRow="0" w:firstColumn="0" w:lastColumn="0" w:oddVBand="0" w:evenVBand="0" w:oddHBand="0" w:evenHBand="0" w:firstRowFirstColumn="0" w:firstRowLastColumn="0" w:lastRowFirstColumn="0" w:lastRowLastColumn="0"/>
              <w:rPr>
                <w:lang w:val="ro-RO"/>
              </w:rPr>
            </w:pPr>
            <w:r w:rsidRPr="00602A82">
              <w:rPr>
                <w:lang w:val="ro-RO"/>
              </w:rPr>
              <w:t>Inteligență artificială (AI) în medicină</w:t>
            </w:r>
          </w:p>
        </w:tc>
      </w:tr>
      <w:tr w:rsidR="00363B2C" w:rsidRPr="00602A82" w14:paraId="13714459" w14:textId="77777777" w:rsidTr="00A00A6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109" w:type="dxa"/>
            <w:vMerge/>
            <w:shd w:val="clear" w:color="auto" w:fill="FFFFFF" w:themeFill="background1"/>
            <w:vAlign w:val="center"/>
            <w:hideMark/>
          </w:tcPr>
          <w:p w14:paraId="5B2B2A2A" w14:textId="77777777" w:rsidR="00363B2C" w:rsidRPr="00602A82" w:rsidRDefault="00363B2C" w:rsidP="007E436D">
            <w:pPr>
              <w:contextualSpacing/>
              <w:rPr>
                <w:lang w:val="ro-RO"/>
              </w:rPr>
            </w:pPr>
          </w:p>
        </w:tc>
        <w:tc>
          <w:tcPr>
            <w:tcW w:w="5953" w:type="dxa"/>
            <w:shd w:val="clear" w:color="auto" w:fill="F2F2F2" w:themeFill="background1" w:themeFillShade="F2"/>
            <w:vAlign w:val="center"/>
          </w:tcPr>
          <w:p w14:paraId="21FD74A9" w14:textId="3A4FE9C2" w:rsidR="00363B2C" w:rsidRPr="00602A82" w:rsidRDefault="00363B2C" w:rsidP="00A00A66">
            <w:pPr>
              <w:contextualSpacing/>
              <w:cnfStyle w:val="000000100000" w:firstRow="0" w:lastRow="0" w:firstColumn="0" w:lastColumn="0" w:oddVBand="0" w:evenVBand="0" w:oddHBand="1" w:evenHBand="0" w:firstRowFirstColumn="0" w:firstRowLastColumn="0" w:lastRowFirstColumn="0" w:lastRowLastColumn="0"/>
              <w:rPr>
                <w:lang w:val="ro-RO"/>
              </w:rPr>
            </w:pPr>
            <w:r w:rsidRPr="00602A82">
              <w:rPr>
                <w:lang w:val="ro-RO"/>
              </w:rPr>
              <w:t>Imagistică personalizată diagnostică/ teragnostică</w:t>
            </w:r>
          </w:p>
        </w:tc>
      </w:tr>
      <w:tr w:rsidR="00363B2C" w:rsidRPr="00602A82" w14:paraId="4C08CEF9" w14:textId="77777777" w:rsidTr="00A00A66">
        <w:trPr>
          <w:trHeight w:val="340"/>
        </w:trPr>
        <w:tc>
          <w:tcPr>
            <w:cnfStyle w:val="001000000000" w:firstRow="0" w:lastRow="0" w:firstColumn="1" w:lastColumn="0" w:oddVBand="0" w:evenVBand="0" w:oddHBand="0" w:evenHBand="0" w:firstRowFirstColumn="0" w:firstRowLastColumn="0" w:lastRowFirstColumn="0" w:lastRowLastColumn="0"/>
            <w:tcW w:w="3109" w:type="dxa"/>
            <w:vAlign w:val="center"/>
            <w:hideMark/>
          </w:tcPr>
          <w:p w14:paraId="7B57D2B6" w14:textId="1A7222C8" w:rsidR="00363B2C" w:rsidRPr="00602A82" w:rsidRDefault="00363B2C" w:rsidP="007E436D">
            <w:pPr>
              <w:contextualSpacing/>
              <w:rPr>
                <w:lang w:val="ro-RO"/>
              </w:rPr>
            </w:pPr>
            <w:r w:rsidRPr="00602A82">
              <w:rPr>
                <w:lang w:val="ro-RO"/>
              </w:rPr>
              <w:t xml:space="preserve">Biosecuritate </w:t>
            </w:r>
            <w:r w:rsidRPr="00602A82">
              <w:rPr>
                <w:b w:val="0"/>
                <w:lang w:val="ro-RO"/>
              </w:rPr>
              <w:t>(colaborare medicina veterinară – medicina umană)</w:t>
            </w:r>
          </w:p>
        </w:tc>
        <w:tc>
          <w:tcPr>
            <w:tcW w:w="5953" w:type="dxa"/>
            <w:shd w:val="clear" w:color="auto" w:fill="auto"/>
            <w:vAlign w:val="center"/>
            <w:hideMark/>
          </w:tcPr>
          <w:p w14:paraId="733B7BC9" w14:textId="1DBC792C" w:rsidR="00363B2C" w:rsidRPr="00602A82" w:rsidRDefault="002308CE" w:rsidP="00A00A66">
            <w:pPr>
              <w:contextualSpacing/>
              <w:cnfStyle w:val="000000000000" w:firstRow="0" w:lastRow="0" w:firstColumn="0" w:lastColumn="0" w:oddVBand="0" w:evenVBand="0" w:oddHBand="0" w:evenHBand="0" w:firstRowFirstColumn="0" w:firstRowLastColumn="0" w:lastRowFirstColumn="0" w:lastRowLastColumn="0"/>
              <w:rPr>
                <w:lang w:val="ro-RO"/>
              </w:rPr>
            </w:pPr>
            <w:r w:rsidRPr="00602A82">
              <w:rPr>
                <w:lang w:val="ro-RO"/>
              </w:rPr>
              <w:t>Antibiorezistența, cercetarea în domeniul agenților antimicrobieni, zoonoze, boli emergente, metode inovative de prevenție - plasmă și PAW</w:t>
            </w:r>
          </w:p>
        </w:tc>
      </w:tr>
    </w:tbl>
    <w:p w14:paraId="1172E7E0" w14:textId="77777777" w:rsidR="00AB09BB" w:rsidRPr="00602A82" w:rsidRDefault="00AB09BB" w:rsidP="004F6FCB">
      <w:pPr>
        <w:spacing w:after="160"/>
        <w:contextualSpacing/>
        <w:rPr>
          <w:lang w:val="ro-RO"/>
        </w:rPr>
      </w:pPr>
    </w:p>
    <w:tbl>
      <w:tblPr>
        <w:tblStyle w:val="GridTable2-Accent3"/>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9"/>
        <w:gridCol w:w="5953"/>
      </w:tblGrid>
      <w:tr w:rsidR="002308CE" w:rsidRPr="00602A82" w14:paraId="08CC3B7D" w14:textId="77777777" w:rsidTr="007E436D">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062" w:type="dxa"/>
            <w:gridSpan w:val="2"/>
            <w:tcBorders>
              <w:top w:val="none" w:sz="0" w:space="0" w:color="auto"/>
              <w:bottom w:val="none" w:sz="0" w:space="0" w:color="auto"/>
            </w:tcBorders>
            <w:shd w:val="clear" w:color="auto" w:fill="BFBFBF" w:themeFill="background1" w:themeFillShade="BF"/>
            <w:vAlign w:val="center"/>
            <w:hideMark/>
          </w:tcPr>
          <w:p w14:paraId="6D4EF2F9" w14:textId="3BE25976" w:rsidR="002308CE" w:rsidRPr="00602A82" w:rsidRDefault="002308CE" w:rsidP="002308CE">
            <w:pPr>
              <w:contextualSpacing/>
              <w:rPr>
                <w:lang w:val="ro-RO"/>
              </w:rPr>
            </w:pPr>
            <w:r w:rsidRPr="00602A82">
              <w:rPr>
                <w:lang w:val="ro-RO"/>
              </w:rPr>
              <w:t>Sector TURISM</w:t>
            </w:r>
          </w:p>
        </w:tc>
      </w:tr>
      <w:tr w:rsidR="002308CE" w:rsidRPr="00602A82" w14:paraId="561DAEE9" w14:textId="77777777" w:rsidTr="007E436D">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109" w:type="dxa"/>
            <w:shd w:val="clear" w:color="auto" w:fill="D9D9D9" w:themeFill="background1" w:themeFillShade="D9"/>
            <w:vAlign w:val="center"/>
            <w:hideMark/>
          </w:tcPr>
          <w:p w14:paraId="1E12D5CC" w14:textId="77777777" w:rsidR="002308CE" w:rsidRPr="00602A82" w:rsidRDefault="002308CE" w:rsidP="007E436D">
            <w:pPr>
              <w:contextualSpacing/>
              <w:rPr>
                <w:lang w:val="ro-RO"/>
              </w:rPr>
            </w:pPr>
            <w:r w:rsidRPr="00602A82">
              <w:rPr>
                <w:lang w:val="ro-RO"/>
              </w:rPr>
              <w:t>Nișe</w:t>
            </w:r>
          </w:p>
        </w:tc>
        <w:tc>
          <w:tcPr>
            <w:tcW w:w="5953" w:type="dxa"/>
            <w:shd w:val="clear" w:color="auto" w:fill="D9D9D9" w:themeFill="background1" w:themeFillShade="D9"/>
            <w:vAlign w:val="center"/>
            <w:hideMark/>
          </w:tcPr>
          <w:p w14:paraId="53A0AD1A" w14:textId="77777777" w:rsidR="002308CE" w:rsidRPr="00602A82" w:rsidRDefault="002308CE" w:rsidP="007E436D">
            <w:pPr>
              <w:contextualSpacing/>
              <w:cnfStyle w:val="000000100000" w:firstRow="0" w:lastRow="0" w:firstColumn="0" w:lastColumn="0" w:oddVBand="0" w:evenVBand="0" w:oddHBand="1" w:evenHBand="0" w:firstRowFirstColumn="0" w:firstRowLastColumn="0" w:lastRowFirstColumn="0" w:lastRowLastColumn="0"/>
              <w:rPr>
                <w:lang w:val="ro-RO"/>
              </w:rPr>
            </w:pPr>
            <w:r w:rsidRPr="00602A82">
              <w:rPr>
                <w:b/>
                <w:bCs/>
                <w:lang w:val="ro-RO"/>
              </w:rPr>
              <w:t>Sub-nișe (</w:t>
            </w:r>
            <w:r w:rsidRPr="00602A82">
              <w:rPr>
                <w:b/>
                <w:bCs/>
                <w:i/>
                <w:iCs/>
                <w:u w:val="single"/>
                <w:lang w:val="ro-RO"/>
              </w:rPr>
              <w:t>cu caracter exemplificativ, nu limitativ</w:t>
            </w:r>
            <w:r w:rsidRPr="00602A82">
              <w:rPr>
                <w:b/>
                <w:bCs/>
                <w:lang w:val="ro-RO"/>
              </w:rPr>
              <w:t>)</w:t>
            </w:r>
          </w:p>
        </w:tc>
      </w:tr>
      <w:tr w:rsidR="002308CE" w:rsidRPr="00602A82" w14:paraId="77EBDA42" w14:textId="77777777" w:rsidTr="00DC67D1">
        <w:trPr>
          <w:trHeight w:val="340"/>
        </w:trPr>
        <w:tc>
          <w:tcPr>
            <w:cnfStyle w:val="001000000000" w:firstRow="0" w:lastRow="0" w:firstColumn="1" w:lastColumn="0" w:oddVBand="0" w:evenVBand="0" w:oddHBand="0" w:evenHBand="0" w:firstRowFirstColumn="0" w:firstRowLastColumn="0" w:lastRowFirstColumn="0" w:lastRowLastColumn="0"/>
            <w:tcW w:w="3109" w:type="dxa"/>
            <w:vAlign w:val="center"/>
            <w:hideMark/>
          </w:tcPr>
          <w:p w14:paraId="4BCC1322" w14:textId="4B225D0E" w:rsidR="002308CE" w:rsidRPr="00602A82" w:rsidRDefault="002308CE" w:rsidP="00DC67D1">
            <w:pPr>
              <w:contextualSpacing/>
              <w:rPr>
                <w:lang w:val="ro-RO"/>
              </w:rPr>
            </w:pPr>
            <w:r w:rsidRPr="00602A82">
              <w:rPr>
                <w:lang w:val="ro-RO"/>
              </w:rPr>
              <w:t>Soluții TIC pentru turism</w:t>
            </w:r>
            <w:r w:rsidR="00DC67D1">
              <w:rPr>
                <w:lang w:val="ro-RO"/>
              </w:rPr>
              <w:t xml:space="preserve"> </w:t>
            </w:r>
          </w:p>
        </w:tc>
        <w:tc>
          <w:tcPr>
            <w:tcW w:w="5953" w:type="dxa"/>
            <w:vAlign w:val="center"/>
            <w:hideMark/>
          </w:tcPr>
          <w:p w14:paraId="6F06EE2B" w14:textId="2728EE24" w:rsidR="002308CE" w:rsidRPr="00602A82" w:rsidRDefault="00DC67D1" w:rsidP="00DC67D1">
            <w:pPr>
              <w:contextualSpacing/>
              <w:cnfStyle w:val="000000000000" w:firstRow="0" w:lastRow="0" w:firstColumn="0" w:lastColumn="0" w:oddVBand="0" w:evenVBand="0" w:oddHBand="0" w:evenHBand="0" w:firstRowFirstColumn="0" w:firstRowLastColumn="0" w:lastRowFirstColumn="0" w:lastRowLastColumn="0"/>
              <w:rPr>
                <w:lang w:val="ro-RO"/>
              </w:rPr>
            </w:pPr>
            <w:r>
              <w:rPr>
                <w:lang w:val="ro-RO"/>
              </w:rPr>
              <w:t xml:space="preserve"> </w:t>
            </w:r>
          </w:p>
        </w:tc>
      </w:tr>
      <w:tr w:rsidR="002308CE" w:rsidRPr="00602A82" w14:paraId="45478C8B" w14:textId="77777777" w:rsidTr="00DC67D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109" w:type="dxa"/>
            <w:vAlign w:val="center"/>
            <w:hideMark/>
          </w:tcPr>
          <w:p w14:paraId="4C1538BD" w14:textId="01782040" w:rsidR="002308CE" w:rsidRPr="00602A82" w:rsidRDefault="002308CE" w:rsidP="00DC67D1">
            <w:pPr>
              <w:contextualSpacing/>
              <w:rPr>
                <w:lang w:val="ro-RO"/>
              </w:rPr>
            </w:pPr>
            <w:r w:rsidRPr="00602A82">
              <w:rPr>
                <w:lang w:val="ro-RO"/>
              </w:rPr>
              <w:t xml:space="preserve">Marketing și promovare creativă  </w:t>
            </w:r>
          </w:p>
        </w:tc>
        <w:tc>
          <w:tcPr>
            <w:tcW w:w="5953" w:type="dxa"/>
            <w:vAlign w:val="center"/>
            <w:hideMark/>
          </w:tcPr>
          <w:p w14:paraId="652E88EB" w14:textId="21885E4A" w:rsidR="002308CE" w:rsidRPr="00602A82" w:rsidRDefault="002308CE" w:rsidP="00DC67D1">
            <w:pPr>
              <w:contextualSpacing/>
              <w:cnfStyle w:val="000000100000" w:firstRow="0" w:lastRow="0" w:firstColumn="0" w:lastColumn="0" w:oddVBand="0" w:evenVBand="0" w:oddHBand="1" w:evenHBand="0" w:firstRowFirstColumn="0" w:firstRowLastColumn="0" w:lastRowFirstColumn="0" w:lastRowLastColumn="0"/>
              <w:rPr>
                <w:lang w:val="ro-RO"/>
              </w:rPr>
            </w:pPr>
          </w:p>
        </w:tc>
      </w:tr>
      <w:tr w:rsidR="002308CE" w:rsidRPr="00602A82" w14:paraId="714C0AFB" w14:textId="77777777" w:rsidTr="00DC67D1">
        <w:trPr>
          <w:trHeight w:val="340"/>
        </w:trPr>
        <w:tc>
          <w:tcPr>
            <w:cnfStyle w:val="001000000000" w:firstRow="0" w:lastRow="0" w:firstColumn="1" w:lastColumn="0" w:oddVBand="0" w:evenVBand="0" w:oddHBand="0" w:evenHBand="0" w:firstRowFirstColumn="0" w:firstRowLastColumn="0" w:lastRowFirstColumn="0" w:lastRowLastColumn="0"/>
            <w:tcW w:w="3109" w:type="dxa"/>
            <w:vMerge w:val="restart"/>
            <w:vAlign w:val="center"/>
            <w:hideMark/>
          </w:tcPr>
          <w:p w14:paraId="1FB04E11" w14:textId="004EB54A" w:rsidR="002308CE" w:rsidRPr="00602A82" w:rsidRDefault="002308CE" w:rsidP="00DC67D1">
            <w:pPr>
              <w:contextualSpacing/>
              <w:rPr>
                <w:lang w:val="ro-RO"/>
              </w:rPr>
            </w:pPr>
            <w:r w:rsidRPr="00602A82">
              <w:rPr>
                <w:lang w:val="ro-RO"/>
              </w:rPr>
              <w:t>Turism pentru stil de viață sănătos </w:t>
            </w:r>
          </w:p>
        </w:tc>
        <w:tc>
          <w:tcPr>
            <w:tcW w:w="5953" w:type="dxa"/>
            <w:shd w:val="clear" w:color="auto" w:fill="FFFFFF" w:themeFill="background1"/>
            <w:vAlign w:val="center"/>
            <w:hideMark/>
          </w:tcPr>
          <w:p w14:paraId="49AF9DF8" w14:textId="5FDB1DE5" w:rsidR="002308CE" w:rsidRPr="00602A82" w:rsidRDefault="002308CE" w:rsidP="00DC67D1">
            <w:pPr>
              <w:contextualSpacing/>
              <w:cnfStyle w:val="000000000000" w:firstRow="0" w:lastRow="0" w:firstColumn="0" w:lastColumn="0" w:oddVBand="0" w:evenVBand="0" w:oddHBand="0" w:evenHBand="0" w:firstRowFirstColumn="0" w:firstRowLastColumn="0" w:lastRowFirstColumn="0" w:lastRowLastColumn="0"/>
              <w:rPr>
                <w:lang w:val="ro-RO"/>
              </w:rPr>
            </w:pPr>
            <w:r w:rsidRPr="00602A82">
              <w:rPr>
                <w:lang w:val="ro-RO"/>
              </w:rPr>
              <w:t>Turismul balnear (terapeutic, wellness și spa) și climatoterapie</w:t>
            </w:r>
          </w:p>
        </w:tc>
      </w:tr>
      <w:tr w:rsidR="002308CE" w:rsidRPr="00602A82" w14:paraId="7E010EFE" w14:textId="77777777" w:rsidTr="00DC67D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109" w:type="dxa"/>
            <w:vMerge/>
            <w:vAlign w:val="center"/>
            <w:hideMark/>
          </w:tcPr>
          <w:p w14:paraId="0D4E41DD" w14:textId="77777777" w:rsidR="002308CE" w:rsidRPr="00602A82" w:rsidRDefault="002308CE" w:rsidP="00DC67D1">
            <w:pPr>
              <w:contextualSpacing/>
              <w:rPr>
                <w:lang w:val="ro-RO"/>
              </w:rPr>
            </w:pPr>
          </w:p>
        </w:tc>
        <w:tc>
          <w:tcPr>
            <w:tcW w:w="5953" w:type="dxa"/>
            <w:shd w:val="clear" w:color="auto" w:fill="FFFFFF" w:themeFill="background1"/>
            <w:vAlign w:val="center"/>
            <w:hideMark/>
          </w:tcPr>
          <w:p w14:paraId="0E41665F" w14:textId="6844A8A0" w:rsidR="002308CE" w:rsidRPr="00602A82" w:rsidRDefault="002308CE" w:rsidP="00DC67D1">
            <w:pPr>
              <w:contextualSpacing/>
              <w:cnfStyle w:val="000000100000" w:firstRow="0" w:lastRow="0" w:firstColumn="0" w:lastColumn="0" w:oddVBand="0" w:evenVBand="0" w:oddHBand="1" w:evenHBand="0" w:firstRowFirstColumn="0" w:firstRowLastColumn="0" w:lastRowFirstColumn="0" w:lastRowLastColumn="0"/>
              <w:rPr>
                <w:lang w:val="ro-RO"/>
              </w:rPr>
            </w:pPr>
            <w:r w:rsidRPr="00602A82">
              <w:rPr>
                <w:lang w:val="ro-RO"/>
              </w:rPr>
              <w:t>Recuperare medicală (fizio/kinetoterapie)</w:t>
            </w:r>
            <w:r w:rsidR="00DC67D1">
              <w:rPr>
                <w:lang w:val="ro-RO"/>
              </w:rPr>
              <w:t xml:space="preserve"> </w:t>
            </w:r>
          </w:p>
        </w:tc>
      </w:tr>
      <w:tr w:rsidR="002308CE" w:rsidRPr="00602A82" w14:paraId="32D4D771" w14:textId="77777777" w:rsidTr="00DC67D1">
        <w:trPr>
          <w:trHeight w:val="340"/>
        </w:trPr>
        <w:tc>
          <w:tcPr>
            <w:cnfStyle w:val="001000000000" w:firstRow="0" w:lastRow="0" w:firstColumn="1" w:lastColumn="0" w:oddVBand="0" w:evenVBand="0" w:oddHBand="0" w:evenHBand="0" w:firstRowFirstColumn="0" w:firstRowLastColumn="0" w:lastRowFirstColumn="0" w:lastRowLastColumn="0"/>
            <w:tcW w:w="3109" w:type="dxa"/>
            <w:vMerge/>
            <w:vAlign w:val="center"/>
            <w:hideMark/>
          </w:tcPr>
          <w:p w14:paraId="09A9273B" w14:textId="77777777" w:rsidR="002308CE" w:rsidRPr="00602A82" w:rsidRDefault="002308CE" w:rsidP="00DC67D1">
            <w:pPr>
              <w:contextualSpacing/>
              <w:rPr>
                <w:lang w:val="ro-RO"/>
              </w:rPr>
            </w:pPr>
          </w:p>
        </w:tc>
        <w:tc>
          <w:tcPr>
            <w:tcW w:w="5953" w:type="dxa"/>
            <w:shd w:val="clear" w:color="auto" w:fill="FFFFFF" w:themeFill="background1"/>
            <w:vAlign w:val="center"/>
            <w:hideMark/>
          </w:tcPr>
          <w:p w14:paraId="3952A6C6" w14:textId="4306FED1" w:rsidR="002308CE" w:rsidRPr="00602A82" w:rsidRDefault="002308CE" w:rsidP="00DC67D1">
            <w:pPr>
              <w:contextualSpacing/>
              <w:cnfStyle w:val="000000000000" w:firstRow="0" w:lastRow="0" w:firstColumn="0" w:lastColumn="0" w:oddVBand="0" w:evenVBand="0" w:oddHBand="0" w:evenHBand="0" w:firstRowFirstColumn="0" w:firstRowLastColumn="0" w:lastRowFirstColumn="0" w:lastRowLastColumn="0"/>
              <w:rPr>
                <w:lang w:val="ro-RO"/>
              </w:rPr>
            </w:pPr>
            <w:r w:rsidRPr="00602A82">
              <w:rPr>
                <w:lang w:val="ro-RO"/>
              </w:rPr>
              <w:t xml:space="preserve">Nutriție și dietetică  </w:t>
            </w:r>
          </w:p>
        </w:tc>
      </w:tr>
      <w:tr w:rsidR="002308CE" w:rsidRPr="00602A82" w14:paraId="02C1A063" w14:textId="77777777" w:rsidTr="00DC67D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109" w:type="dxa"/>
            <w:vMerge/>
            <w:vAlign w:val="center"/>
            <w:hideMark/>
          </w:tcPr>
          <w:p w14:paraId="2A59D7E7" w14:textId="77777777" w:rsidR="002308CE" w:rsidRPr="00602A82" w:rsidRDefault="002308CE" w:rsidP="00DC67D1">
            <w:pPr>
              <w:contextualSpacing/>
              <w:rPr>
                <w:lang w:val="ro-RO"/>
              </w:rPr>
            </w:pPr>
          </w:p>
        </w:tc>
        <w:tc>
          <w:tcPr>
            <w:tcW w:w="5953" w:type="dxa"/>
            <w:shd w:val="clear" w:color="auto" w:fill="FFFFFF" w:themeFill="background1"/>
            <w:vAlign w:val="center"/>
            <w:hideMark/>
          </w:tcPr>
          <w:p w14:paraId="53BC8831" w14:textId="47A2FE26" w:rsidR="002308CE" w:rsidRPr="00602A82" w:rsidRDefault="002308CE" w:rsidP="00DC67D1">
            <w:pPr>
              <w:contextualSpacing/>
              <w:cnfStyle w:val="000000100000" w:firstRow="0" w:lastRow="0" w:firstColumn="0" w:lastColumn="0" w:oddVBand="0" w:evenVBand="0" w:oddHBand="1" w:evenHBand="0" w:firstRowFirstColumn="0" w:firstRowLastColumn="0" w:lastRowFirstColumn="0" w:lastRowLastColumn="0"/>
              <w:rPr>
                <w:lang w:val="ro-RO"/>
              </w:rPr>
            </w:pPr>
            <w:r w:rsidRPr="00602A82">
              <w:rPr>
                <w:lang w:val="ro-RO"/>
              </w:rPr>
              <w:t>Turismul accesibil</w:t>
            </w:r>
          </w:p>
        </w:tc>
      </w:tr>
      <w:tr w:rsidR="002308CE" w:rsidRPr="00602A82" w14:paraId="0816EBD5" w14:textId="77777777" w:rsidTr="00DC67D1">
        <w:trPr>
          <w:trHeight w:val="340"/>
        </w:trPr>
        <w:tc>
          <w:tcPr>
            <w:cnfStyle w:val="001000000000" w:firstRow="0" w:lastRow="0" w:firstColumn="1" w:lastColumn="0" w:oddVBand="0" w:evenVBand="0" w:oddHBand="0" w:evenHBand="0" w:firstRowFirstColumn="0" w:firstRowLastColumn="0" w:lastRowFirstColumn="0" w:lastRowLastColumn="0"/>
            <w:tcW w:w="3109" w:type="dxa"/>
            <w:vMerge w:val="restart"/>
            <w:shd w:val="clear" w:color="auto" w:fill="F2F2F2" w:themeFill="background1" w:themeFillShade="F2"/>
            <w:vAlign w:val="center"/>
            <w:hideMark/>
          </w:tcPr>
          <w:p w14:paraId="03B1E919" w14:textId="33118C3D" w:rsidR="002308CE" w:rsidRPr="00602A82" w:rsidRDefault="002308CE" w:rsidP="00DC67D1">
            <w:pPr>
              <w:contextualSpacing/>
              <w:rPr>
                <w:lang w:val="ro-RO"/>
              </w:rPr>
            </w:pPr>
            <w:r w:rsidRPr="00602A82">
              <w:rPr>
                <w:lang w:val="ro-RO"/>
              </w:rPr>
              <w:t>Eco-turismul</w:t>
            </w:r>
          </w:p>
        </w:tc>
        <w:tc>
          <w:tcPr>
            <w:tcW w:w="5953" w:type="dxa"/>
            <w:shd w:val="clear" w:color="auto" w:fill="F2F2F2" w:themeFill="background1" w:themeFillShade="F2"/>
            <w:vAlign w:val="center"/>
            <w:hideMark/>
          </w:tcPr>
          <w:p w14:paraId="2CBDCAB9" w14:textId="0434FEF2" w:rsidR="002308CE" w:rsidRPr="00602A82" w:rsidRDefault="002308CE" w:rsidP="00DC67D1">
            <w:pPr>
              <w:contextualSpacing/>
              <w:cnfStyle w:val="000000000000" w:firstRow="0" w:lastRow="0" w:firstColumn="0" w:lastColumn="0" w:oddVBand="0" w:evenVBand="0" w:oddHBand="0" w:evenHBand="0" w:firstRowFirstColumn="0" w:firstRowLastColumn="0" w:lastRowFirstColumn="0" w:lastRowLastColumn="0"/>
              <w:rPr>
                <w:lang w:val="ro-RO"/>
              </w:rPr>
            </w:pPr>
            <w:r w:rsidRPr="00602A82">
              <w:rPr>
                <w:lang w:val="ro-RO"/>
              </w:rPr>
              <w:t xml:space="preserve">Turismul de aventură </w:t>
            </w:r>
          </w:p>
        </w:tc>
      </w:tr>
      <w:tr w:rsidR="002308CE" w:rsidRPr="00602A82" w14:paraId="614ADC0B" w14:textId="77777777" w:rsidTr="00DC67D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109" w:type="dxa"/>
            <w:vMerge/>
            <w:shd w:val="clear" w:color="auto" w:fill="F2F2F2" w:themeFill="background1" w:themeFillShade="F2"/>
            <w:vAlign w:val="center"/>
            <w:hideMark/>
          </w:tcPr>
          <w:p w14:paraId="72620EEF" w14:textId="77777777" w:rsidR="002308CE" w:rsidRPr="00602A82" w:rsidRDefault="002308CE" w:rsidP="00DC67D1">
            <w:pPr>
              <w:contextualSpacing/>
              <w:rPr>
                <w:lang w:val="ro-RO"/>
              </w:rPr>
            </w:pPr>
          </w:p>
        </w:tc>
        <w:tc>
          <w:tcPr>
            <w:tcW w:w="5953" w:type="dxa"/>
            <w:shd w:val="clear" w:color="auto" w:fill="F2F2F2" w:themeFill="background1" w:themeFillShade="F2"/>
            <w:vAlign w:val="center"/>
            <w:hideMark/>
          </w:tcPr>
          <w:p w14:paraId="36E3EEBF" w14:textId="2F0A3E81" w:rsidR="002308CE" w:rsidRPr="00602A82" w:rsidRDefault="002308CE" w:rsidP="00DC67D1">
            <w:pPr>
              <w:contextualSpacing/>
              <w:cnfStyle w:val="000000100000" w:firstRow="0" w:lastRow="0" w:firstColumn="0" w:lastColumn="0" w:oddVBand="0" w:evenVBand="0" w:oddHBand="1" w:evenHBand="0" w:firstRowFirstColumn="0" w:firstRowLastColumn="0" w:lastRowFirstColumn="0" w:lastRowLastColumn="0"/>
              <w:rPr>
                <w:lang w:val="ro-RO"/>
              </w:rPr>
            </w:pPr>
            <w:r w:rsidRPr="00602A82">
              <w:rPr>
                <w:lang w:val="ro-RO"/>
              </w:rPr>
              <w:t>Experiența autentică/relaxare în natură</w:t>
            </w:r>
          </w:p>
        </w:tc>
      </w:tr>
      <w:tr w:rsidR="002308CE" w:rsidRPr="00602A82" w14:paraId="062B4E8C" w14:textId="77777777" w:rsidTr="00DC67D1">
        <w:trPr>
          <w:trHeight w:val="340"/>
        </w:trPr>
        <w:tc>
          <w:tcPr>
            <w:cnfStyle w:val="001000000000" w:firstRow="0" w:lastRow="0" w:firstColumn="1" w:lastColumn="0" w:oddVBand="0" w:evenVBand="0" w:oddHBand="0" w:evenHBand="0" w:firstRowFirstColumn="0" w:firstRowLastColumn="0" w:lastRowFirstColumn="0" w:lastRowLastColumn="0"/>
            <w:tcW w:w="3109" w:type="dxa"/>
            <w:vMerge/>
            <w:shd w:val="clear" w:color="auto" w:fill="F2F2F2" w:themeFill="background1" w:themeFillShade="F2"/>
            <w:vAlign w:val="center"/>
          </w:tcPr>
          <w:p w14:paraId="6E14493A" w14:textId="77777777" w:rsidR="002308CE" w:rsidRPr="00602A82" w:rsidRDefault="002308CE" w:rsidP="00DC67D1">
            <w:pPr>
              <w:contextualSpacing/>
              <w:rPr>
                <w:lang w:val="ro-RO"/>
              </w:rPr>
            </w:pPr>
          </w:p>
        </w:tc>
        <w:tc>
          <w:tcPr>
            <w:tcW w:w="5953" w:type="dxa"/>
            <w:shd w:val="clear" w:color="auto" w:fill="F2F2F2" w:themeFill="background1" w:themeFillShade="F2"/>
            <w:vAlign w:val="center"/>
          </w:tcPr>
          <w:p w14:paraId="1B4A22F2" w14:textId="370C96BC" w:rsidR="002308CE" w:rsidRPr="00602A82" w:rsidRDefault="002308CE" w:rsidP="00DC67D1">
            <w:pPr>
              <w:contextualSpacing/>
              <w:cnfStyle w:val="000000000000" w:firstRow="0" w:lastRow="0" w:firstColumn="0" w:lastColumn="0" w:oddVBand="0" w:evenVBand="0" w:oddHBand="0" w:evenHBand="0" w:firstRowFirstColumn="0" w:firstRowLastColumn="0" w:lastRowFirstColumn="0" w:lastRowLastColumn="0"/>
              <w:rPr>
                <w:lang w:val="ro-RO"/>
              </w:rPr>
            </w:pPr>
            <w:r w:rsidRPr="00602A82">
              <w:rPr>
                <w:lang w:val="ro-RO"/>
              </w:rPr>
              <w:t>Turismul culinar (slow-food, bucătărie tradițională) și oenologic</w:t>
            </w:r>
          </w:p>
        </w:tc>
      </w:tr>
      <w:tr w:rsidR="002308CE" w:rsidRPr="00602A82" w14:paraId="6D393004" w14:textId="77777777" w:rsidTr="00DC67D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109" w:type="dxa"/>
            <w:vMerge/>
            <w:shd w:val="clear" w:color="auto" w:fill="F2F2F2" w:themeFill="background1" w:themeFillShade="F2"/>
            <w:vAlign w:val="center"/>
          </w:tcPr>
          <w:p w14:paraId="362AE745" w14:textId="77777777" w:rsidR="002308CE" w:rsidRPr="00602A82" w:rsidRDefault="002308CE" w:rsidP="00DC67D1">
            <w:pPr>
              <w:contextualSpacing/>
              <w:rPr>
                <w:lang w:val="ro-RO"/>
              </w:rPr>
            </w:pPr>
          </w:p>
        </w:tc>
        <w:tc>
          <w:tcPr>
            <w:tcW w:w="5953" w:type="dxa"/>
            <w:shd w:val="clear" w:color="auto" w:fill="F2F2F2" w:themeFill="background1" w:themeFillShade="F2"/>
            <w:vAlign w:val="center"/>
          </w:tcPr>
          <w:p w14:paraId="26F702F5" w14:textId="78FF712D" w:rsidR="002308CE" w:rsidRPr="00602A82" w:rsidRDefault="002308CE" w:rsidP="00DC67D1">
            <w:pPr>
              <w:contextualSpacing/>
              <w:cnfStyle w:val="000000100000" w:firstRow="0" w:lastRow="0" w:firstColumn="0" w:lastColumn="0" w:oddVBand="0" w:evenVBand="0" w:oddHBand="1" w:evenHBand="0" w:firstRowFirstColumn="0" w:firstRowLastColumn="0" w:lastRowFirstColumn="0" w:lastRowLastColumn="0"/>
              <w:rPr>
                <w:lang w:val="ro-RO"/>
              </w:rPr>
            </w:pPr>
            <w:r w:rsidRPr="00602A82">
              <w:rPr>
                <w:lang w:val="ro-RO"/>
              </w:rPr>
              <w:t>Agro-turismul</w:t>
            </w:r>
          </w:p>
        </w:tc>
      </w:tr>
      <w:tr w:rsidR="002308CE" w:rsidRPr="00602A82" w14:paraId="600703D3" w14:textId="77777777" w:rsidTr="00DC67D1">
        <w:trPr>
          <w:trHeight w:val="340"/>
        </w:trPr>
        <w:tc>
          <w:tcPr>
            <w:cnfStyle w:val="001000000000" w:firstRow="0" w:lastRow="0" w:firstColumn="1" w:lastColumn="0" w:oddVBand="0" w:evenVBand="0" w:oddHBand="0" w:evenHBand="0" w:firstRowFirstColumn="0" w:firstRowLastColumn="0" w:lastRowFirstColumn="0" w:lastRowLastColumn="0"/>
            <w:tcW w:w="3109" w:type="dxa"/>
            <w:vMerge/>
            <w:shd w:val="clear" w:color="auto" w:fill="F2F2F2" w:themeFill="background1" w:themeFillShade="F2"/>
            <w:vAlign w:val="center"/>
            <w:hideMark/>
          </w:tcPr>
          <w:p w14:paraId="0FE876DA" w14:textId="77777777" w:rsidR="002308CE" w:rsidRPr="00602A82" w:rsidRDefault="002308CE" w:rsidP="00DC67D1">
            <w:pPr>
              <w:contextualSpacing/>
              <w:rPr>
                <w:lang w:val="ro-RO"/>
              </w:rPr>
            </w:pPr>
          </w:p>
        </w:tc>
        <w:tc>
          <w:tcPr>
            <w:tcW w:w="5953" w:type="dxa"/>
            <w:shd w:val="clear" w:color="auto" w:fill="F2F2F2" w:themeFill="background1" w:themeFillShade="F2"/>
            <w:vAlign w:val="center"/>
            <w:hideMark/>
          </w:tcPr>
          <w:p w14:paraId="64244F67" w14:textId="44877D17" w:rsidR="002308CE" w:rsidRPr="00602A82" w:rsidRDefault="002308CE" w:rsidP="00DC67D1">
            <w:pPr>
              <w:contextualSpacing/>
              <w:cnfStyle w:val="000000000000" w:firstRow="0" w:lastRow="0" w:firstColumn="0" w:lastColumn="0" w:oddVBand="0" w:evenVBand="0" w:oddHBand="0" w:evenHBand="0" w:firstRowFirstColumn="0" w:firstRowLastColumn="0" w:lastRowFirstColumn="0" w:lastRowLastColumn="0"/>
              <w:rPr>
                <w:lang w:val="ro-RO"/>
              </w:rPr>
            </w:pPr>
            <w:r w:rsidRPr="00602A82">
              <w:rPr>
                <w:lang w:val="ro-RO"/>
              </w:rPr>
              <w:t>Smart villages</w:t>
            </w:r>
          </w:p>
        </w:tc>
      </w:tr>
      <w:tr w:rsidR="002308CE" w:rsidRPr="00602A82" w14:paraId="7AE55D5E" w14:textId="77777777" w:rsidTr="00DC67D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109" w:type="dxa"/>
            <w:vMerge w:val="restart"/>
            <w:shd w:val="clear" w:color="auto" w:fill="FFFFFF" w:themeFill="background1"/>
            <w:vAlign w:val="center"/>
            <w:hideMark/>
          </w:tcPr>
          <w:p w14:paraId="082A9497" w14:textId="1D0AD8B3" w:rsidR="002308CE" w:rsidRPr="00602A82" w:rsidRDefault="002308CE" w:rsidP="00DC67D1">
            <w:pPr>
              <w:contextualSpacing/>
              <w:rPr>
                <w:lang w:val="ro-RO"/>
              </w:rPr>
            </w:pPr>
            <w:r w:rsidRPr="00602A82">
              <w:rPr>
                <w:lang w:val="ro-RO"/>
              </w:rPr>
              <w:t>Turism de business</w:t>
            </w:r>
          </w:p>
        </w:tc>
        <w:tc>
          <w:tcPr>
            <w:tcW w:w="5953" w:type="dxa"/>
            <w:shd w:val="clear" w:color="auto" w:fill="FFFFFF" w:themeFill="background1"/>
            <w:vAlign w:val="center"/>
            <w:hideMark/>
          </w:tcPr>
          <w:p w14:paraId="64931DA6" w14:textId="2B0D9421" w:rsidR="002308CE" w:rsidRPr="00602A82" w:rsidRDefault="002308CE" w:rsidP="00DC67D1">
            <w:pPr>
              <w:contextualSpacing/>
              <w:cnfStyle w:val="000000100000" w:firstRow="0" w:lastRow="0" w:firstColumn="0" w:lastColumn="0" w:oddVBand="0" w:evenVBand="0" w:oddHBand="1" w:evenHBand="0" w:firstRowFirstColumn="0" w:firstRowLastColumn="0" w:lastRowFirstColumn="0" w:lastRowLastColumn="0"/>
              <w:rPr>
                <w:lang w:val="ro-RO"/>
              </w:rPr>
            </w:pPr>
            <w:r w:rsidRPr="00602A82">
              <w:rPr>
                <w:lang w:val="ro-RO"/>
              </w:rPr>
              <w:t>MICE (Meetings, Incentives, Conferences and Exhibitions)</w:t>
            </w:r>
          </w:p>
        </w:tc>
      </w:tr>
      <w:tr w:rsidR="002308CE" w:rsidRPr="00602A82" w14:paraId="6EF11A4A" w14:textId="77777777" w:rsidTr="00DC67D1">
        <w:trPr>
          <w:trHeight w:val="340"/>
        </w:trPr>
        <w:tc>
          <w:tcPr>
            <w:cnfStyle w:val="001000000000" w:firstRow="0" w:lastRow="0" w:firstColumn="1" w:lastColumn="0" w:oddVBand="0" w:evenVBand="0" w:oddHBand="0" w:evenHBand="0" w:firstRowFirstColumn="0" w:firstRowLastColumn="0" w:lastRowFirstColumn="0" w:lastRowLastColumn="0"/>
            <w:tcW w:w="3109" w:type="dxa"/>
            <w:vMerge/>
            <w:shd w:val="clear" w:color="auto" w:fill="FFFFFF" w:themeFill="background1"/>
            <w:vAlign w:val="center"/>
            <w:hideMark/>
          </w:tcPr>
          <w:p w14:paraId="4C3BC6D9" w14:textId="77777777" w:rsidR="002308CE" w:rsidRPr="00602A82" w:rsidRDefault="002308CE" w:rsidP="00DC67D1">
            <w:pPr>
              <w:contextualSpacing/>
              <w:rPr>
                <w:lang w:val="ro-RO"/>
              </w:rPr>
            </w:pPr>
          </w:p>
        </w:tc>
        <w:tc>
          <w:tcPr>
            <w:tcW w:w="5953" w:type="dxa"/>
            <w:shd w:val="clear" w:color="auto" w:fill="FFFFFF" w:themeFill="background1"/>
            <w:vAlign w:val="center"/>
            <w:hideMark/>
          </w:tcPr>
          <w:p w14:paraId="2C485BA9" w14:textId="51656FB5" w:rsidR="002308CE" w:rsidRPr="00602A82" w:rsidRDefault="002308CE" w:rsidP="00DC67D1">
            <w:pPr>
              <w:contextualSpacing/>
              <w:cnfStyle w:val="000000000000" w:firstRow="0" w:lastRow="0" w:firstColumn="0" w:lastColumn="0" w:oddVBand="0" w:evenVBand="0" w:oddHBand="0" w:evenHBand="0" w:firstRowFirstColumn="0" w:firstRowLastColumn="0" w:lastRowFirstColumn="0" w:lastRowLastColumn="0"/>
              <w:rPr>
                <w:lang w:val="ro-RO"/>
              </w:rPr>
            </w:pPr>
            <w:r w:rsidRPr="00602A82">
              <w:rPr>
                <w:lang w:val="ro-RO"/>
              </w:rPr>
              <w:t>Bleisure</w:t>
            </w:r>
          </w:p>
        </w:tc>
      </w:tr>
      <w:tr w:rsidR="00CB650F" w:rsidRPr="00602A82" w14:paraId="6FFB2213" w14:textId="77777777" w:rsidTr="009B669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109" w:type="dxa"/>
            <w:shd w:val="clear" w:color="auto" w:fill="F2F2F2" w:themeFill="background1" w:themeFillShade="F2"/>
          </w:tcPr>
          <w:p w14:paraId="0773E7AC" w14:textId="235E8180" w:rsidR="00CB650F" w:rsidRPr="00CB650F" w:rsidRDefault="00CB650F" w:rsidP="00CB650F">
            <w:pPr>
              <w:contextualSpacing/>
              <w:rPr>
                <w:lang w:val="ro-RO"/>
              </w:rPr>
            </w:pPr>
            <w:r w:rsidRPr="00CB650F">
              <w:rPr>
                <w:lang w:val="ro-RO"/>
              </w:rPr>
              <w:t>Turismul cultural</w:t>
            </w:r>
          </w:p>
        </w:tc>
        <w:tc>
          <w:tcPr>
            <w:tcW w:w="5953" w:type="dxa"/>
            <w:shd w:val="clear" w:color="auto" w:fill="F2F2F2" w:themeFill="background1" w:themeFillShade="F2"/>
          </w:tcPr>
          <w:p w14:paraId="048B52FB" w14:textId="7B9ACA83" w:rsidR="00CB650F" w:rsidRPr="00CB650F" w:rsidRDefault="00CB650F" w:rsidP="00CB650F">
            <w:pPr>
              <w:contextualSpacing/>
              <w:cnfStyle w:val="000000100000" w:firstRow="0" w:lastRow="0" w:firstColumn="0" w:lastColumn="0" w:oddVBand="0" w:evenVBand="0" w:oddHBand="1" w:evenHBand="0" w:firstRowFirstColumn="0" w:firstRowLastColumn="0" w:lastRowFirstColumn="0" w:lastRowLastColumn="0"/>
              <w:rPr>
                <w:lang w:val="ro-RO"/>
              </w:rPr>
            </w:pPr>
            <w:r w:rsidRPr="00CB650F">
              <w:rPr>
                <w:lang w:val="ro-RO"/>
              </w:rPr>
              <w:t>Aplicații și produse inovative în turismul cultural</w:t>
            </w:r>
          </w:p>
        </w:tc>
      </w:tr>
    </w:tbl>
    <w:p w14:paraId="6281433B" w14:textId="77777777" w:rsidR="002308CE" w:rsidRPr="00602A82" w:rsidRDefault="002308CE" w:rsidP="004F6FCB">
      <w:pPr>
        <w:spacing w:after="160"/>
        <w:contextualSpacing/>
        <w:rPr>
          <w:lang w:val="ro-RO"/>
        </w:rPr>
      </w:pPr>
      <w:bookmarkStart w:id="0" w:name="_GoBack"/>
      <w:bookmarkEnd w:id="0"/>
    </w:p>
    <w:p w14:paraId="3371E4AE" w14:textId="46549839" w:rsidR="00442ACB" w:rsidRPr="00602A82" w:rsidRDefault="00442ACB" w:rsidP="004F6FCB">
      <w:pPr>
        <w:pStyle w:val="ListParagraph"/>
        <w:numPr>
          <w:ilvl w:val="0"/>
          <w:numId w:val="6"/>
        </w:numPr>
        <w:spacing w:after="160"/>
        <w:rPr>
          <w:b/>
          <w:bCs/>
          <w:lang w:val="ro-RO"/>
        </w:rPr>
      </w:pPr>
      <w:r w:rsidRPr="00602A82">
        <w:rPr>
          <w:b/>
          <w:bCs/>
          <w:lang w:val="ro-RO"/>
        </w:rPr>
        <w:t>Provocări sectoriale identificate, p</w:t>
      </w:r>
      <w:r w:rsidR="00504117" w:rsidRPr="00602A82">
        <w:rPr>
          <w:b/>
          <w:bCs/>
          <w:lang w:val="ro-RO"/>
        </w:rPr>
        <w:t xml:space="preserve">uncte tari și </w:t>
      </w:r>
      <w:r w:rsidRPr="00602A82">
        <w:rPr>
          <w:b/>
          <w:bCs/>
          <w:lang w:val="ro-RO"/>
        </w:rPr>
        <w:t>oportunități</w:t>
      </w:r>
      <w:r w:rsidR="00504117" w:rsidRPr="00602A82">
        <w:rPr>
          <w:b/>
          <w:bCs/>
          <w:lang w:val="ro-RO"/>
        </w:rPr>
        <w:t xml:space="preserve"> de dezvoltare pentru sectoarele RIS3 Nord-Est</w:t>
      </w:r>
    </w:p>
    <w:p w14:paraId="72A223E6" w14:textId="4EF5D503" w:rsidR="002A7A58" w:rsidRPr="00602A82" w:rsidRDefault="004F146E" w:rsidP="004F6FCB">
      <w:pPr>
        <w:contextualSpacing/>
        <w:rPr>
          <w:rFonts w:cstheme="minorHAnsi"/>
          <w:lang w:val="ro-RO"/>
        </w:rPr>
      </w:pPr>
      <w:r w:rsidRPr="00602A82">
        <w:rPr>
          <w:rFonts w:cstheme="minorHAnsi"/>
          <w:lang w:val="ro-RO"/>
        </w:rPr>
        <w:t>În baza elementelor identificate în cadrul analizelor SWOT sectoriale (exemplificate mai jos) au fost  stabilite împreună cu participanții la atelierele EDP, ambiții sectoriale și strategii de dezvoltare inovativă pentru fiecare domeniu cu potențial SMART. Aceste strategii au în vedere valorificarea competențelor și potențialului de dezvoltare (puncte tari</w:t>
      </w:r>
      <w:r w:rsidR="009709C3" w:rsidRPr="00602A82">
        <w:rPr>
          <w:rFonts w:cstheme="minorHAnsi"/>
          <w:lang w:val="ro-RO"/>
        </w:rPr>
        <w:t xml:space="preserve"> si oportunitati</w:t>
      </w:r>
      <w:r w:rsidRPr="00602A82">
        <w:rPr>
          <w:rFonts w:cstheme="minorHAnsi"/>
          <w:lang w:val="ro-RO"/>
        </w:rPr>
        <w:t>)</w:t>
      </w:r>
      <w:r w:rsidR="009709C3" w:rsidRPr="00602A82">
        <w:rPr>
          <w:rFonts w:cstheme="minorHAnsi"/>
          <w:lang w:val="ro-RO"/>
        </w:rPr>
        <w:t xml:space="preserve"> in vederea</w:t>
      </w:r>
      <w:r w:rsidRPr="00602A82">
        <w:rPr>
          <w:rFonts w:cstheme="minorHAnsi"/>
          <w:lang w:val="ro-RO"/>
        </w:rPr>
        <w:t xml:space="preserve"> remedier</w:t>
      </w:r>
      <w:r w:rsidR="009709C3" w:rsidRPr="00602A82">
        <w:rPr>
          <w:rFonts w:cstheme="minorHAnsi"/>
          <w:lang w:val="ro-RO"/>
        </w:rPr>
        <w:t>ii</w:t>
      </w:r>
      <w:r w:rsidRPr="00602A82">
        <w:rPr>
          <w:rFonts w:cstheme="minorHAnsi"/>
          <w:lang w:val="ro-RO"/>
        </w:rPr>
        <w:t xml:space="preserve"> unor verigi critice din lanțul de inovare (puncte slabe sau provocări) </w:t>
      </w:r>
      <w:r w:rsidR="009709C3" w:rsidRPr="00602A82">
        <w:rPr>
          <w:rFonts w:cstheme="minorHAnsi"/>
          <w:lang w:val="ro-RO"/>
        </w:rPr>
        <w:t xml:space="preserve"> </w:t>
      </w:r>
    </w:p>
    <w:p w14:paraId="3E3BB259" w14:textId="77777777" w:rsidR="004F146E" w:rsidRPr="00602A82" w:rsidRDefault="004F146E" w:rsidP="004F6FCB">
      <w:pPr>
        <w:contextualSpacing/>
        <w:rPr>
          <w:b/>
          <w:bCs/>
          <w:lang w:val="ro-RO"/>
        </w:rPr>
      </w:pPr>
    </w:p>
    <w:tbl>
      <w:tblPr>
        <w:tblStyle w:val="TableGrid"/>
        <w:tblW w:w="0" w:type="auto"/>
        <w:tblLook w:val="04A0" w:firstRow="1" w:lastRow="0" w:firstColumn="1" w:lastColumn="0" w:noHBand="0" w:noVBand="1"/>
      </w:tblPr>
      <w:tblGrid>
        <w:gridCol w:w="4508"/>
        <w:gridCol w:w="4508"/>
      </w:tblGrid>
      <w:tr w:rsidR="00442ACB" w:rsidRPr="00602A82" w14:paraId="62CAC299" w14:textId="77777777" w:rsidTr="00F91732">
        <w:trPr>
          <w:trHeight w:val="401"/>
        </w:trPr>
        <w:tc>
          <w:tcPr>
            <w:tcW w:w="9016" w:type="dxa"/>
            <w:gridSpan w:val="2"/>
            <w:shd w:val="clear" w:color="auto" w:fill="D9D9D9" w:themeFill="background1" w:themeFillShade="D9"/>
            <w:vAlign w:val="center"/>
          </w:tcPr>
          <w:p w14:paraId="6CF3DF4F" w14:textId="10A06085" w:rsidR="00442ACB" w:rsidRPr="00602A82" w:rsidRDefault="00442ACB" w:rsidP="004F6FCB">
            <w:pPr>
              <w:contextualSpacing/>
              <w:jc w:val="center"/>
              <w:rPr>
                <w:rFonts w:cstheme="minorHAnsi"/>
                <w:b/>
                <w:bCs/>
                <w:lang w:val="ro-RO"/>
              </w:rPr>
            </w:pPr>
            <w:r w:rsidRPr="00602A82">
              <w:rPr>
                <w:rFonts w:cstheme="minorHAnsi"/>
                <w:b/>
                <w:bCs/>
                <w:lang w:val="ro-RO"/>
              </w:rPr>
              <w:t xml:space="preserve">Sector </w:t>
            </w:r>
            <w:r w:rsidR="002830F5" w:rsidRPr="00602A82">
              <w:rPr>
                <w:rFonts w:cstheme="minorHAnsi"/>
                <w:b/>
                <w:bCs/>
                <w:lang w:val="ro-RO"/>
              </w:rPr>
              <w:t>AGRO-ALIMENTAR ȘI IND</w:t>
            </w:r>
            <w:r w:rsidR="004F146E" w:rsidRPr="00602A82">
              <w:rPr>
                <w:rFonts w:cstheme="minorHAnsi"/>
                <w:b/>
                <w:bCs/>
                <w:lang w:val="ro-RO"/>
              </w:rPr>
              <w:t xml:space="preserve">USTRIA </w:t>
            </w:r>
            <w:r w:rsidR="002830F5" w:rsidRPr="00602A82">
              <w:rPr>
                <w:rFonts w:cstheme="minorHAnsi"/>
                <w:b/>
                <w:bCs/>
                <w:lang w:val="ro-RO"/>
              </w:rPr>
              <w:t>LEMNULUI</w:t>
            </w:r>
          </w:p>
        </w:tc>
      </w:tr>
      <w:tr w:rsidR="00442ACB" w:rsidRPr="00602A82" w14:paraId="3E5D0CD6" w14:textId="77777777" w:rsidTr="001A2E17">
        <w:trPr>
          <w:trHeight w:val="397"/>
        </w:trPr>
        <w:tc>
          <w:tcPr>
            <w:tcW w:w="4508" w:type="dxa"/>
            <w:shd w:val="clear" w:color="auto" w:fill="D9D9D9" w:themeFill="background1" w:themeFillShade="D9"/>
            <w:vAlign w:val="center"/>
          </w:tcPr>
          <w:p w14:paraId="1204ABD3" w14:textId="77D9B624" w:rsidR="00442ACB" w:rsidRPr="00602A82" w:rsidRDefault="00442ACB" w:rsidP="004F6FCB">
            <w:pPr>
              <w:contextualSpacing/>
              <w:jc w:val="center"/>
              <w:rPr>
                <w:rFonts w:cstheme="minorHAnsi"/>
                <w:b/>
                <w:bCs/>
                <w:lang w:val="ro-RO"/>
              </w:rPr>
            </w:pPr>
            <w:r w:rsidRPr="00602A82">
              <w:rPr>
                <w:rFonts w:cstheme="minorHAnsi"/>
                <w:b/>
                <w:bCs/>
                <w:lang w:val="ro-RO"/>
              </w:rPr>
              <w:t>Puncte tari</w:t>
            </w:r>
          </w:p>
        </w:tc>
        <w:tc>
          <w:tcPr>
            <w:tcW w:w="4508" w:type="dxa"/>
            <w:shd w:val="clear" w:color="auto" w:fill="D9D9D9" w:themeFill="background1" w:themeFillShade="D9"/>
            <w:vAlign w:val="center"/>
          </w:tcPr>
          <w:p w14:paraId="584085E2" w14:textId="762D6FB9" w:rsidR="00442ACB" w:rsidRPr="00602A82" w:rsidRDefault="00442ACB" w:rsidP="004F6FCB">
            <w:pPr>
              <w:contextualSpacing/>
              <w:jc w:val="center"/>
              <w:rPr>
                <w:rFonts w:cstheme="minorHAnsi"/>
                <w:b/>
                <w:bCs/>
                <w:lang w:val="ro-RO"/>
              </w:rPr>
            </w:pPr>
            <w:r w:rsidRPr="00602A82">
              <w:rPr>
                <w:rFonts w:cstheme="minorHAnsi"/>
                <w:b/>
                <w:bCs/>
                <w:lang w:val="ro-RO"/>
              </w:rPr>
              <w:t>Oportunități</w:t>
            </w:r>
          </w:p>
        </w:tc>
      </w:tr>
      <w:tr w:rsidR="00442ACB" w:rsidRPr="00602A82" w14:paraId="54FDE04C" w14:textId="77777777" w:rsidTr="001A2E17">
        <w:trPr>
          <w:trHeight w:val="397"/>
        </w:trPr>
        <w:tc>
          <w:tcPr>
            <w:tcW w:w="4508" w:type="dxa"/>
            <w:vAlign w:val="center"/>
          </w:tcPr>
          <w:p w14:paraId="17984CD0" w14:textId="77777777" w:rsidR="00442ACB" w:rsidRPr="00602A82" w:rsidRDefault="00442ACB" w:rsidP="004F6FCB">
            <w:pPr>
              <w:pStyle w:val="ListParagraph"/>
              <w:numPr>
                <w:ilvl w:val="0"/>
                <w:numId w:val="2"/>
              </w:numPr>
              <w:tabs>
                <w:tab w:val="clear" w:pos="720"/>
                <w:tab w:val="num" w:pos="317"/>
              </w:tabs>
              <w:ind w:left="317" w:hanging="284"/>
              <w:rPr>
                <w:rFonts w:ascii="Calibri" w:eastAsia="+mn-ea" w:hAnsi="Calibri" w:cs="+mn-cs"/>
                <w:bCs/>
                <w:kern w:val="24"/>
                <w:sz w:val="20"/>
                <w:szCs w:val="20"/>
                <w:lang w:val="ro-RO"/>
              </w:rPr>
            </w:pPr>
            <w:r w:rsidRPr="00602A82">
              <w:rPr>
                <w:rFonts w:ascii="Calibri" w:eastAsia="+mn-ea" w:hAnsi="Calibri" w:cs="+mn-cs"/>
                <w:bCs/>
                <w:kern w:val="24"/>
                <w:sz w:val="20"/>
                <w:szCs w:val="20"/>
                <w:lang w:val="ro-RO"/>
              </w:rPr>
              <w:t>Suprafața mare de teren agricol (inclusiv certificat ecologic)</w:t>
            </w:r>
          </w:p>
          <w:p w14:paraId="48C78A40" w14:textId="2B703AAB" w:rsidR="00442ACB" w:rsidRPr="00602A82" w:rsidRDefault="00442ACB" w:rsidP="004F6FCB">
            <w:pPr>
              <w:pStyle w:val="ListParagraph"/>
              <w:numPr>
                <w:ilvl w:val="0"/>
                <w:numId w:val="2"/>
              </w:numPr>
              <w:tabs>
                <w:tab w:val="clear" w:pos="720"/>
                <w:tab w:val="num" w:pos="317"/>
              </w:tabs>
              <w:ind w:left="317" w:hanging="284"/>
              <w:rPr>
                <w:rFonts w:ascii="Calibri" w:eastAsia="+mn-ea" w:hAnsi="Calibri" w:cs="+mn-cs"/>
                <w:bCs/>
                <w:kern w:val="24"/>
                <w:sz w:val="20"/>
                <w:szCs w:val="20"/>
                <w:lang w:val="ro-RO"/>
              </w:rPr>
            </w:pPr>
            <w:r w:rsidRPr="00602A82">
              <w:rPr>
                <w:rFonts w:ascii="Calibri" w:eastAsia="+mn-ea" w:hAnsi="Calibri" w:cs="+mn-cs"/>
                <w:bCs/>
                <w:kern w:val="24"/>
                <w:sz w:val="20"/>
                <w:szCs w:val="20"/>
                <w:lang w:val="ro-RO"/>
              </w:rPr>
              <w:t xml:space="preserve">Contribuția mare la valoarea </w:t>
            </w:r>
            <w:r w:rsidR="004F146E" w:rsidRPr="00602A82">
              <w:rPr>
                <w:rFonts w:ascii="Calibri" w:eastAsia="+mn-ea" w:hAnsi="Calibri" w:cs="+mn-cs"/>
                <w:bCs/>
                <w:kern w:val="24"/>
                <w:sz w:val="20"/>
                <w:szCs w:val="20"/>
                <w:lang w:val="ro-RO"/>
              </w:rPr>
              <w:t>adăugată</w:t>
            </w:r>
            <w:r w:rsidRPr="00602A82">
              <w:rPr>
                <w:rFonts w:ascii="Calibri" w:eastAsia="+mn-ea" w:hAnsi="Calibri" w:cs="+mn-cs"/>
                <w:bCs/>
                <w:kern w:val="24"/>
                <w:sz w:val="20"/>
                <w:szCs w:val="20"/>
                <w:lang w:val="ro-RO"/>
              </w:rPr>
              <w:t xml:space="preserve"> brută națională </w:t>
            </w:r>
          </w:p>
          <w:p w14:paraId="2A0F860E" w14:textId="77777777" w:rsidR="00442ACB" w:rsidRPr="00602A82" w:rsidRDefault="00442ACB" w:rsidP="004F6FCB">
            <w:pPr>
              <w:pStyle w:val="ListParagraph"/>
              <w:numPr>
                <w:ilvl w:val="0"/>
                <w:numId w:val="2"/>
              </w:numPr>
              <w:tabs>
                <w:tab w:val="clear" w:pos="720"/>
                <w:tab w:val="num" w:pos="317"/>
              </w:tabs>
              <w:ind w:left="317" w:hanging="284"/>
              <w:rPr>
                <w:rFonts w:ascii="Calibri" w:eastAsia="+mn-ea" w:hAnsi="Calibri" w:cs="+mn-cs"/>
                <w:bCs/>
                <w:kern w:val="24"/>
                <w:sz w:val="20"/>
                <w:szCs w:val="20"/>
                <w:lang w:val="ro-RO"/>
              </w:rPr>
            </w:pPr>
            <w:r w:rsidRPr="00602A82">
              <w:rPr>
                <w:rFonts w:ascii="Calibri" w:eastAsia="+mn-ea" w:hAnsi="Calibri" w:cs="+mn-cs"/>
                <w:bCs/>
                <w:kern w:val="24"/>
                <w:sz w:val="20"/>
                <w:szCs w:val="20"/>
                <w:lang w:val="ro-RO"/>
              </w:rPr>
              <w:t>Producătorii locali / procesatorii investesc în modernizarea tehnologiilor</w:t>
            </w:r>
          </w:p>
          <w:p w14:paraId="30968188" w14:textId="77777777" w:rsidR="00442ACB" w:rsidRPr="00602A82" w:rsidRDefault="00442ACB" w:rsidP="004F6FCB">
            <w:pPr>
              <w:pStyle w:val="ListParagraph"/>
              <w:numPr>
                <w:ilvl w:val="0"/>
                <w:numId w:val="2"/>
              </w:numPr>
              <w:tabs>
                <w:tab w:val="clear" w:pos="720"/>
                <w:tab w:val="num" w:pos="317"/>
              </w:tabs>
              <w:ind w:left="317" w:hanging="284"/>
              <w:rPr>
                <w:sz w:val="20"/>
                <w:szCs w:val="20"/>
                <w:lang w:val="ro-RO"/>
              </w:rPr>
            </w:pPr>
            <w:r w:rsidRPr="00602A82">
              <w:rPr>
                <w:rFonts w:ascii="Calibri" w:eastAsia="+mn-ea" w:hAnsi="Calibri" w:cs="+mn-cs"/>
                <w:bCs/>
                <w:kern w:val="24"/>
                <w:sz w:val="20"/>
                <w:szCs w:val="20"/>
                <w:lang w:val="ro-RO"/>
              </w:rPr>
              <w:t>Resursa mare de lemn (resursă regenerabilă)</w:t>
            </w:r>
          </w:p>
          <w:p w14:paraId="18F40BF6" w14:textId="77777777" w:rsidR="00442ACB" w:rsidRPr="00602A82" w:rsidRDefault="00442ACB" w:rsidP="004F6FCB">
            <w:pPr>
              <w:pStyle w:val="ListParagraph"/>
              <w:numPr>
                <w:ilvl w:val="0"/>
                <w:numId w:val="2"/>
              </w:numPr>
              <w:tabs>
                <w:tab w:val="clear" w:pos="720"/>
                <w:tab w:val="num" w:pos="317"/>
              </w:tabs>
              <w:ind w:left="317" w:hanging="284"/>
              <w:rPr>
                <w:sz w:val="20"/>
                <w:szCs w:val="20"/>
                <w:lang w:val="ro-RO"/>
              </w:rPr>
            </w:pPr>
            <w:r w:rsidRPr="00602A82">
              <w:rPr>
                <w:rFonts w:ascii="Calibri" w:eastAsia="+mn-ea" w:hAnsi="Calibri" w:cs="+mn-cs"/>
                <w:bCs/>
                <w:kern w:val="24"/>
                <w:sz w:val="20"/>
                <w:szCs w:val="20"/>
                <w:lang w:val="ro-RO"/>
              </w:rPr>
              <w:t>Nivel ridicat de reziliență în fata crizelor (agenții economici care fac exploatări forestiere pot opri și relua ușor activitatea)</w:t>
            </w:r>
          </w:p>
          <w:p w14:paraId="657B8FC4" w14:textId="0B87781C" w:rsidR="00442ACB" w:rsidRPr="00602A82" w:rsidRDefault="00442ACB" w:rsidP="004F6FCB">
            <w:pPr>
              <w:pStyle w:val="ListParagraph"/>
              <w:numPr>
                <w:ilvl w:val="0"/>
                <w:numId w:val="2"/>
              </w:numPr>
              <w:tabs>
                <w:tab w:val="clear" w:pos="720"/>
                <w:tab w:val="num" w:pos="317"/>
              </w:tabs>
              <w:ind w:left="317" w:hanging="284"/>
              <w:rPr>
                <w:sz w:val="20"/>
                <w:szCs w:val="20"/>
                <w:lang w:val="ro-RO"/>
              </w:rPr>
            </w:pPr>
            <w:r w:rsidRPr="00602A82">
              <w:rPr>
                <w:rFonts w:ascii="Calibri" w:eastAsia="+mn-ea" w:hAnsi="Calibri" w:cs="+mn-cs"/>
                <w:bCs/>
                <w:kern w:val="24"/>
                <w:sz w:val="20"/>
                <w:szCs w:val="20"/>
                <w:lang w:val="ro-RO"/>
              </w:rPr>
              <w:t>Existența fabricilor de prelucrare certificate ecologic</w:t>
            </w:r>
            <w:r w:rsidR="004F146E" w:rsidRPr="00602A82">
              <w:rPr>
                <w:rFonts w:ascii="Calibri" w:eastAsia="+mn-ea" w:hAnsi="Calibri" w:cs="+mn-cs"/>
                <w:bCs/>
                <w:kern w:val="24"/>
                <w:sz w:val="20"/>
                <w:szCs w:val="20"/>
                <w:lang w:val="ro-RO"/>
              </w:rPr>
              <w:t>e</w:t>
            </w:r>
          </w:p>
          <w:p w14:paraId="50474345" w14:textId="77777777" w:rsidR="00442ACB" w:rsidRPr="00602A82" w:rsidRDefault="00442ACB" w:rsidP="004F6FCB">
            <w:pPr>
              <w:pStyle w:val="ListParagraph"/>
              <w:numPr>
                <w:ilvl w:val="0"/>
                <w:numId w:val="2"/>
              </w:numPr>
              <w:tabs>
                <w:tab w:val="clear" w:pos="720"/>
                <w:tab w:val="num" w:pos="317"/>
              </w:tabs>
              <w:ind w:left="317" w:hanging="284"/>
              <w:rPr>
                <w:rFonts w:ascii="Calibri" w:eastAsia="+mn-ea" w:hAnsi="Calibri" w:cs="+mn-cs"/>
                <w:bCs/>
                <w:kern w:val="24"/>
                <w:sz w:val="20"/>
                <w:szCs w:val="20"/>
                <w:lang w:val="ro-RO"/>
              </w:rPr>
            </w:pPr>
            <w:r w:rsidRPr="00602A82">
              <w:rPr>
                <w:rFonts w:ascii="Calibri" w:eastAsia="+mn-ea" w:hAnsi="Calibri" w:cs="+mn-cs"/>
                <w:bCs/>
                <w:kern w:val="24"/>
                <w:sz w:val="20"/>
                <w:szCs w:val="20"/>
                <w:lang w:val="ro-RO"/>
              </w:rPr>
              <w:lastRenderedPageBreak/>
              <w:t>Existența a 3 centre universitare în domeniu și a infrastructurii de cercetare</w:t>
            </w:r>
          </w:p>
          <w:p w14:paraId="58EC8B93" w14:textId="77777777" w:rsidR="00442ACB" w:rsidRPr="00602A82" w:rsidRDefault="00442ACB" w:rsidP="004F6FCB">
            <w:pPr>
              <w:pStyle w:val="ListParagraph"/>
              <w:numPr>
                <w:ilvl w:val="0"/>
                <w:numId w:val="2"/>
              </w:numPr>
              <w:tabs>
                <w:tab w:val="clear" w:pos="720"/>
                <w:tab w:val="num" w:pos="317"/>
              </w:tabs>
              <w:ind w:left="317" w:hanging="284"/>
              <w:rPr>
                <w:rFonts w:ascii="Calibri" w:eastAsia="+mn-ea" w:hAnsi="Calibri" w:cs="+mn-cs"/>
                <w:b/>
                <w:bCs/>
                <w:color w:val="000000"/>
                <w:kern w:val="24"/>
                <w:sz w:val="20"/>
                <w:szCs w:val="20"/>
                <w:lang w:val="ro-RO"/>
              </w:rPr>
            </w:pPr>
            <w:r w:rsidRPr="00602A82">
              <w:rPr>
                <w:rFonts w:ascii="Calibri" w:eastAsia="+mn-ea" w:hAnsi="Calibri" w:cs="+mn-cs"/>
                <w:bCs/>
                <w:kern w:val="24"/>
                <w:sz w:val="20"/>
                <w:szCs w:val="20"/>
                <w:lang w:val="ro-RO"/>
              </w:rPr>
              <w:t>Existența actorilor necesari realizării de parteneriate</w:t>
            </w:r>
          </w:p>
          <w:p w14:paraId="05B37A9F" w14:textId="77777777" w:rsidR="00442ACB" w:rsidRPr="00602A82" w:rsidRDefault="00442ACB" w:rsidP="004F6FCB">
            <w:pPr>
              <w:pStyle w:val="ListParagraph"/>
              <w:numPr>
                <w:ilvl w:val="0"/>
                <w:numId w:val="2"/>
              </w:numPr>
              <w:tabs>
                <w:tab w:val="clear" w:pos="720"/>
                <w:tab w:val="num" w:pos="317"/>
              </w:tabs>
              <w:ind w:left="317" w:hanging="284"/>
              <w:rPr>
                <w:rFonts w:ascii="Calibri" w:eastAsia="+mn-ea" w:hAnsi="Calibri" w:cs="+mn-cs"/>
                <w:bCs/>
                <w:kern w:val="24"/>
                <w:sz w:val="20"/>
                <w:szCs w:val="20"/>
                <w:lang w:val="ro-RO"/>
              </w:rPr>
            </w:pPr>
            <w:r w:rsidRPr="00602A82">
              <w:rPr>
                <w:rFonts w:ascii="Calibri" w:eastAsia="+mn-ea" w:hAnsi="Calibri" w:cs="+mn-cs"/>
                <w:bCs/>
                <w:kern w:val="24"/>
                <w:sz w:val="20"/>
                <w:szCs w:val="20"/>
                <w:lang w:val="ro-RO"/>
              </w:rPr>
              <w:t xml:space="preserve">Existența unor organisme de sprijin </w:t>
            </w:r>
          </w:p>
        </w:tc>
        <w:tc>
          <w:tcPr>
            <w:tcW w:w="4508" w:type="dxa"/>
          </w:tcPr>
          <w:p w14:paraId="5173CEAC" w14:textId="77777777" w:rsidR="00442ACB" w:rsidRPr="00602A82" w:rsidRDefault="00442ACB" w:rsidP="004F6FCB">
            <w:pPr>
              <w:pStyle w:val="ListParagraph"/>
              <w:numPr>
                <w:ilvl w:val="0"/>
                <w:numId w:val="3"/>
              </w:numPr>
              <w:tabs>
                <w:tab w:val="clear" w:pos="720"/>
                <w:tab w:val="num" w:pos="338"/>
              </w:tabs>
              <w:ind w:left="338" w:hanging="284"/>
              <w:rPr>
                <w:rFonts w:ascii="Calibri" w:eastAsia="+mn-ea" w:hAnsi="Calibri" w:cs="+mn-cs"/>
                <w:bCs/>
                <w:color w:val="000000"/>
                <w:kern w:val="24"/>
                <w:sz w:val="20"/>
                <w:szCs w:val="20"/>
                <w:lang w:val="ro-RO"/>
              </w:rPr>
            </w:pPr>
            <w:r w:rsidRPr="00602A82">
              <w:rPr>
                <w:rFonts w:ascii="Calibri" w:eastAsia="+mn-ea" w:hAnsi="Calibri" w:cs="+mn-cs"/>
                <w:bCs/>
                <w:color w:val="000000"/>
                <w:kern w:val="24"/>
                <w:sz w:val="20"/>
                <w:szCs w:val="20"/>
                <w:lang w:val="ro-RO"/>
              </w:rPr>
              <w:lastRenderedPageBreak/>
              <w:t>Potențialul agricol regional incomplet exploatat</w:t>
            </w:r>
          </w:p>
          <w:p w14:paraId="62CC7D11" w14:textId="77777777" w:rsidR="00442ACB" w:rsidRPr="00602A82" w:rsidRDefault="00442ACB" w:rsidP="004F6FCB">
            <w:pPr>
              <w:pStyle w:val="ListParagraph"/>
              <w:numPr>
                <w:ilvl w:val="0"/>
                <w:numId w:val="3"/>
              </w:numPr>
              <w:tabs>
                <w:tab w:val="clear" w:pos="720"/>
                <w:tab w:val="num" w:pos="338"/>
              </w:tabs>
              <w:ind w:left="338" w:hanging="284"/>
              <w:rPr>
                <w:rFonts w:ascii="Calibri" w:eastAsia="+mn-ea" w:hAnsi="Calibri" w:cs="+mn-cs"/>
                <w:bCs/>
                <w:color w:val="000000"/>
                <w:kern w:val="24"/>
                <w:sz w:val="20"/>
                <w:szCs w:val="20"/>
                <w:lang w:val="ro-RO"/>
              </w:rPr>
            </w:pPr>
            <w:r w:rsidRPr="00602A82">
              <w:rPr>
                <w:rFonts w:ascii="Calibri" w:eastAsia="+mn-ea" w:hAnsi="Calibri" w:cs="+mn-cs"/>
                <w:bCs/>
                <w:color w:val="000000"/>
                <w:kern w:val="24"/>
                <w:sz w:val="20"/>
                <w:szCs w:val="20"/>
                <w:lang w:val="ro-RO"/>
              </w:rPr>
              <w:t>Piața în creștere pentru produsele agro-alimentare</w:t>
            </w:r>
          </w:p>
          <w:p w14:paraId="59E6D42F" w14:textId="77777777" w:rsidR="00442ACB" w:rsidRPr="00602A82" w:rsidRDefault="00442ACB" w:rsidP="004F6FCB">
            <w:pPr>
              <w:pStyle w:val="ListParagraph"/>
              <w:numPr>
                <w:ilvl w:val="0"/>
                <w:numId w:val="3"/>
              </w:numPr>
              <w:tabs>
                <w:tab w:val="clear" w:pos="720"/>
                <w:tab w:val="num" w:pos="338"/>
              </w:tabs>
              <w:ind w:left="338" w:hanging="284"/>
              <w:rPr>
                <w:sz w:val="20"/>
                <w:szCs w:val="20"/>
                <w:lang w:val="ro-RO"/>
              </w:rPr>
            </w:pPr>
            <w:r w:rsidRPr="00602A82">
              <w:rPr>
                <w:rFonts w:ascii="Calibri" w:eastAsia="+mn-ea" w:hAnsi="Calibri" w:cs="+mn-cs"/>
                <w:bCs/>
                <w:kern w:val="24"/>
                <w:sz w:val="20"/>
                <w:szCs w:val="20"/>
                <w:lang w:val="ro-RO"/>
              </w:rPr>
              <w:t>Know-how în procesarea produselor agricole</w:t>
            </w:r>
          </w:p>
          <w:p w14:paraId="0766F535" w14:textId="77777777" w:rsidR="00442ACB" w:rsidRPr="00602A82" w:rsidRDefault="00442ACB" w:rsidP="004F6FCB">
            <w:pPr>
              <w:pStyle w:val="ListParagraph"/>
              <w:numPr>
                <w:ilvl w:val="0"/>
                <w:numId w:val="3"/>
              </w:numPr>
              <w:tabs>
                <w:tab w:val="clear" w:pos="720"/>
                <w:tab w:val="num" w:pos="338"/>
              </w:tabs>
              <w:ind w:left="338" w:hanging="284"/>
              <w:rPr>
                <w:rFonts w:ascii="Calibri" w:eastAsia="+mn-ea" w:hAnsi="Calibri" w:cs="+mn-cs"/>
                <w:bCs/>
                <w:color w:val="000000"/>
                <w:kern w:val="24"/>
                <w:sz w:val="20"/>
                <w:szCs w:val="20"/>
                <w:lang w:val="ro-RO"/>
              </w:rPr>
            </w:pPr>
            <w:r w:rsidRPr="00602A82">
              <w:rPr>
                <w:rFonts w:ascii="Calibri" w:eastAsia="+mn-ea" w:hAnsi="Calibri" w:cs="+mn-cs"/>
                <w:bCs/>
                <w:color w:val="000000"/>
                <w:kern w:val="24"/>
                <w:sz w:val="20"/>
                <w:szCs w:val="20"/>
                <w:lang w:val="ro-RO"/>
              </w:rPr>
              <w:t>Dezvoltarea platformelor tematice pentru vânzarea produselor</w:t>
            </w:r>
          </w:p>
          <w:p w14:paraId="13D99579" w14:textId="77777777" w:rsidR="00442ACB" w:rsidRPr="00602A82" w:rsidRDefault="00442ACB" w:rsidP="004F6FCB">
            <w:pPr>
              <w:pStyle w:val="ListParagraph"/>
              <w:numPr>
                <w:ilvl w:val="0"/>
                <w:numId w:val="3"/>
              </w:numPr>
              <w:tabs>
                <w:tab w:val="clear" w:pos="720"/>
                <w:tab w:val="num" w:pos="338"/>
              </w:tabs>
              <w:ind w:left="338" w:hanging="284"/>
              <w:rPr>
                <w:sz w:val="20"/>
                <w:szCs w:val="20"/>
                <w:lang w:val="ro-RO"/>
              </w:rPr>
            </w:pPr>
            <w:r w:rsidRPr="00602A82">
              <w:rPr>
                <w:rFonts w:ascii="Calibri" w:eastAsia="+mn-ea" w:hAnsi="Calibri" w:cs="+mn-cs"/>
                <w:bCs/>
                <w:kern w:val="24"/>
                <w:sz w:val="20"/>
                <w:szCs w:val="20"/>
                <w:lang w:val="ro-RO"/>
              </w:rPr>
              <w:t>Înființarea cooperativelor agricole, clustere</w:t>
            </w:r>
          </w:p>
          <w:p w14:paraId="1D4804AC" w14:textId="13E2F8F1" w:rsidR="00442ACB" w:rsidRPr="00602A82" w:rsidRDefault="00442ACB" w:rsidP="004F6FCB">
            <w:pPr>
              <w:pStyle w:val="ListParagraph"/>
              <w:numPr>
                <w:ilvl w:val="0"/>
                <w:numId w:val="3"/>
              </w:numPr>
              <w:tabs>
                <w:tab w:val="clear" w:pos="720"/>
                <w:tab w:val="num" w:pos="338"/>
              </w:tabs>
              <w:ind w:left="338" w:hanging="284"/>
              <w:rPr>
                <w:sz w:val="20"/>
                <w:szCs w:val="20"/>
                <w:lang w:val="ro-RO"/>
              </w:rPr>
            </w:pPr>
            <w:r w:rsidRPr="00602A82">
              <w:rPr>
                <w:rFonts w:ascii="Calibri" w:eastAsia="+mn-ea" w:hAnsi="Calibri" w:cs="+mn-cs"/>
                <w:bCs/>
                <w:kern w:val="24"/>
                <w:sz w:val="20"/>
                <w:szCs w:val="20"/>
                <w:lang w:val="ro-RO"/>
              </w:rPr>
              <w:t>Granturi guvernamentale din fonduri UE</w:t>
            </w:r>
            <w:r w:rsidR="00482BAA" w:rsidRPr="00602A82">
              <w:rPr>
                <w:rFonts w:ascii="Calibri" w:eastAsia="+mn-ea" w:hAnsi="Calibri" w:cs="+mn-cs"/>
                <w:bCs/>
                <w:kern w:val="24"/>
                <w:sz w:val="20"/>
                <w:szCs w:val="20"/>
                <w:lang w:val="ro-RO"/>
              </w:rPr>
              <w:t>,</w:t>
            </w:r>
            <w:r w:rsidRPr="00602A82">
              <w:rPr>
                <w:rFonts w:ascii="Calibri" w:eastAsia="+mn-ea" w:hAnsi="Calibri" w:cs="+mn-cs"/>
                <w:bCs/>
                <w:kern w:val="24"/>
                <w:sz w:val="20"/>
                <w:szCs w:val="20"/>
                <w:lang w:val="ro-RO"/>
              </w:rPr>
              <w:t xml:space="preserve"> aprox</w:t>
            </w:r>
            <w:r w:rsidR="00482BAA" w:rsidRPr="00602A82">
              <w:rPr>
                <w:rFonts w:ascii="Calibri" w:eastAsia="+mn-ea" w:hAnsi="Calibri" w:cs="+mn-cs"/>
                <w:bCs/>
                <w:kern w:val="24"/>
                <w:sz w:val="20"/>
                <w:szCs w:val="20"/>
                <w:lang w:val="ro-RO"/>
              </w:rPr>
              <w:t>.</w:t>
            </w:r>
            <w:r w:rsidRPr="00602A82">
              <w:rPr>
                <w:rFonts w:ascii="Calibri" w:eastAsia="+mn-ea" w:hAnsi="Calibri" w:cs="+mn-cs"/>
                <w:bCs/>
                <w:kern w:val="24"/>
                <w:sz w:val="20"/>
                <w:szCs w:val="20"/>
                <w:lang w:val="ro-RO"/>
              </w:rPr>
              <w:t xml:space="preserve"> 200 mil euro (2021)</w:t>
            </w:r>
          </w:p>
          <w:p w14:paraId="6EE7F96C" w14:textId="77777777" w:rsidR="00442ACB" w:rsidRPr="00602A82" w:rsidRDefault="00442ACB" w:rsidP="004F6FCB">
            <w:pPr>
              <w:pStyle w:val="ListParagraph"/>
              <w:numPr>
                <w:ilvl w:val="0"/>
                <w:numId w:val="3"/>
              </w:numPr>
              <w:tabs>
                <w:tab w:val="clear" w:pos="720"/>
                <w:tab w:val="num" w:pos="338"/>
              </w:tabs>
              <w:ind w:left="338" w:hanging="284"/>
              <w:rPr>
                <w:rFonts w:ascii="Calibri" w:eastAsia="+mn-ea" w:hAnsi="Calibri" w:cs="+mn-cs"/>
                <w:bCs/>
                <w:color w:val="000000"/>
                <w:kern w:val="24"/>
                <w:sz w:val="20"/>
                <w:szCs w:val="20"/>
                <w:lang w:val="ro-RO"/>
              </w:rPr>
            </w:pPr>
            <w:r w:rsidRPr="00602A82">
              <w:rPr>
                <w:rFonts w:ascii="Calibri" w:eastAsia="+mn-ea" w:hAnsi="Calibri" w:cs="+mn-cs"/>
                <w:bCs/>
                <w:color w:val="000000"/>
                <w:kern w:val="24"/>
                <w:sz w:val="20"/>
                <w:szCs w:val="20"/>
                <w:lang w:val="ro-RO"/>
              </w:rPr>
              <w:t xml:space="preserve">Experiența în proiecte de cercetare și dezvoltare </w:t>
            </w:r>
          </w:p>
          <w:p w14:paraId="54589440" w14:textId="77777777" w:rsidR="00442ACB" w:rsidRPr="00602A82" w:rsidRDefault="00442ACB" w:rsidP="004F6FCB">
            <w:pPr>
              <w:pStyle w:val="ListParagraph"/>
              <w:numPr>
                <w:ilvl w:val="0"/>
                <w:numId w:val="3"/>
              </w:numPr>
              <w:tabs>
                <w:tab w:val="clear" w:pos="720"/>
                <w:tab w:val="num" w:pos="338"/>
              </w:tabs>
              <w:ind w:left="338" w:hanging="284"/>
              <w:rPr>
                <w:sz w:val="20"/>
                <w:szCs w:val="20"/>
                <w:lang w:val="ro-RO"/>
              </w:rPr>
            </w:pPr>
            <w:r w:rsidRPr="00602A82">
              <w:rPr>
                <w:rFonts w:ascii="Calibri" w:eastAsia="+mn-ea" w:hAnsi="Calibri" w:cs="+mn-cs"/>
                <w:bCs/>
                <w:kern w:val="24"/>
                <w:sz w:val="20"/>
                <w:szCs w:val="20"/>
                <w:lang w:val="ro-RO"/>
              </w:rPr>
              <w:t>Pactul Verde European - New Green Deal</w:t>
            </w:r>
          </w:p>
          <w:p w14:paraId="653C4A5E" w14:textId="7FBBF5A4" w:rsidR="00442ACB" w:rsidRPr="00602A82" w:rsidRDefault="00442ACB" w:rsidP="004F6FCB">
            <w:pPr>
              <w:pStyle w:val="ListParagraph"/>
              <w:numPr>
                <w:ilvl w:val="0"/>
                <w:numId w:val="3"/>
              </w:numPr>
              <w:tabs>
                <w:tab w:val="clear" w:pos="720"/>
                <w:tab w:val="num" w:pos="317"/>
              </w:tabs>
              <w:ind w:left="338" w:hanging="284"/>
              <w:rPr>
                <w:rFonts w:cstheme="minorHAnsi"/>
                <w:b/>
                <w:bCs/>
                <w:sz w:val="20"/>
                <w:szCs w:val="20"/>
                <w:lang w:val="ro-RO"/>
              </w:rPr>
            </w:pPr>
            <w:r w:rsidRPr="00602A82">
              <w:rPr>
                <w:rFonts w:ascii="Calibri" w:eastAsia="+mn-ea" w:hAnsi="Calibri" w:cs="+mn-cs"/>
                <w:bCs/>
                <w:kern w:val="24"/>
                <w:sz w:val="20"/>
                <w:szCs w:val="20"/>
                <w:lang w:val="ro-RO"/>
              </w:rPr>
              <w:lastRenderedPageBreak/>
              <w:t>Apartenența regiunii la Platforma tematic</w:t>
            </w:r>
            <w:r w:rsidR="006C3E21" w:rsidRPr="00602A82">
              <w:rPr>
                <w:rFonts w:ascii="Calibri" w:eastAsia="+mn-ea" w:hAnsi="Calibri" w:cs="+mn-cs"/>
                <w:bCs/>
                <w:kern w:val="24"/>
                <w:sz w:val="20"/>
                <w:szCs w:val="20"/>
                <w:lang w:val="ro-RO"/>
              </w:rPr>
              <w:t>ă</w:t>
            </w:r>
            <w:r w:rsidRPr="00602A82">
              <w:rPr>
                <w:rFonts w:ascii="Calibri" w:eastAsia="+mn-ea" w:hAnsi="Calibri" w:cs="+mn-cs"/>
                <w:bCs/>
                <w:kern w:val="24"/>
                <w:sz w:val="20"/>
                <w:szCs w:val="20"/>
                <w:lang w:val="ro-RO"/>
              </w:rPr>
              <w:t xml:space="preserve"> S3 Domeniul Agrofood</w:t>
            </w:r>
          </w:p>
        </w:tc>
      </w:tr>
      <w:tr w:rsidR="00442ACB" w:rsidRPr="00602A82" w14:paraId="26FE79F0" w14:textId="77777777" w:rsidTr="00504117">
        <w:trPr>
          <w:trHeight w:val="397"/>
        </w:trPr>
        <w:tc>
          <w:tcPr>
            <w:tcW w:w="9016" w:type="dxa"/>
            <w:gridSpan w:val="2"/>
            <w:shd w:val="clear" w:color="auto" w:fill="D9D9D9" w:themeFill="background1" w:themeFillShade="D9"/>
            <w:vAlign w:val="center"/>
          </w:tcPr>
          <w:p w14:paraId="57C7CC89" w14:textId="5D5F3D4A" w:rsidR="00442ACB" w:rsidRPr="00602A82" w:rsidRDefault="00442ACB" w:rsidP="004F6FCB">
            <w:pPr>
              <w:contextualSpacing/>
              <w:jc w:val="center"/>
              <w:rPr>
                <w:rFonts w:ascii="Calibri" w:eastAsia="+mn-ea" w:hAnsi="Calibri" w:cs="+mn-cs"/>
                <w:b/>
                <w:color w:val="000000"/>
                <w:kern w:val="24"/>
                <w:lang w:val="ro-RO"/>
              </w:rPr>
            </w:pPr>
            <w:r w:rsidRPr="00602A82">
              <w:rPr>
                <w:rFonts w:ascii="Calibri" w:eastAsia="+mn-ea" w:hAnsi="Calibri" w:cs="+mn-cs"/>
                <w:b/>
                <w:color w:val="000000"/>
                <w:kern w:val="24"/>
                <w:lang w:val="ro-RO"/>
              </w:rPr>
              <w:t>Provocări</w:t>
            </w:r>
          </w:p>
        </w:tc>
      </w:tr>
      <w:tr w:rsidR="00442ACB" w:rsidRPr="00602A82" w14:paraId="7BACDFE1" w14:textId="77777777" w:rsidTr="001A2E17">
        <w:trPr>
          <w:trHeight w:val="397"/>
        </w:trPr>
        <w:tc>
          <w:tcPr>
            <w:tcW w:w="9016" w:type="dxa"/>
            <w:gridSpan w:val="2"/>
            <w:vAlign w:val="center"/>
          </w:tcPr>
          <w:p w14:paraId="14E27BDC" w14:textId="71441A43" w:rsidR="00692FB5" w:rsidRPr="00602A82" w:rsidRDefault="00692FB5" w:rsidP="004F6FCB">
            <w:pPr>
              <w:pStyle w:val="ListParagraph"/>
              <w:numPr>
                <w:ilvl w:val="0"/>
                <w:numId w:val="3"/>
              </w:numPr>
              <w:tabs>
                <w:tab w:val="clear" w:pos="720"/>
              </w:tabs>
              <w:rPr>
                <w:rFonts w:ascii="Calibri" w:eastAsia="+mn-ea" w:hAnsi="Calibri" w:cs="+mn-cs"/>
                <w:bCs/>
                <w:color w:val="000000"/>
                <w:kern w:val="24"/>
                <w:sz w:val="20"/>
                <w:szCs w:val="20"/>
                <w:lang w:val="ro-RO"/>
              </w:rPr>
            </w:pPr>
            <w:r w:rsidRPr="00602A82">
              <w:rPr>
                <w:rFonts w:ascii="Calibri" w:eastAsia="+mn-ea" w:hAnsi="Calibri" w:cs="+mn-cs"/>
                <w:bCs/>
                <w:color w:val="000000"/>
                <w:kern w:val="24"/>
                <w:sz w:val="20"/>
                <w:szCs w:val="20"/>
                <w:lang w:val="ro-RO"/>
              </w:rPr>
              <w:t xml:space="preserve">Capacități de producție slab avansate tehnologic </w:t>
            </w:r>
          </w:p>
          <w:p w14:paraId="4CD4E438" w14:textId="77777777" w:rsidR="00711B72" w:rsidRPr="00602A82" w:rsidRDefault="00711B72" w:rsidP="004F6FCB">
            <w:pPr>
              <w:pStyle w:val="ListParagraph"/>
              <w:numPr>
                <w:ilvl w:val="0"/>
                <w:numId w:val="3"/>
              </w:numPr>
              <w:tabs>
                <w:tab w:val="clear" w:pos="720"/>
              </w:tabs>
              <w:rPr>
                <w:rFonts w:ascii="Calibri" w:eastAsia="+mn-ea" w:hAnsi="Calibri" w:cs="+mn-cs"/>
                <w:bCs/>
                <w:color w:val="000000"/>
                <w:kern w:val="24"/>
                <w:sz w:val="20"/>
                <w:szCs w:val="20"/>
                <w:lang w:val="ro-RO"/>
              </w:rPr>
            </w:pPr>
            <w:r w:rsidRPr="00602A82">
              <w:rPr>
                <w:rFonts w:ascii="Calibri" w:eastAsia="+mn-ea" w:hAnsi="Calibri" w:cs="+mn-cs"/>
                <w:bCs/>
                <w:color w:val="000000"/>
                <w:kern w:val="24"/>
                <w:sz w:val="20"/>
                <w:szCs w:val="20"/>
                <w:lang w:val="ro-RO"/>
              </w:rPr>
              <w:t>Slaba capacitate de procesare a materiilor prime</w:t>
            </w:r>
          </w:p>
          <w:p w14:paraId="2CA8617C" w14:textId="77777777" w:rsidR="00711B72" w:rsidRPr="00602A82" w:rsidRDefault="00711B72" w:rsidP="004F6FCB">
            <w:pPr>
              <w:pStyle w:val="ListParagraph"/>
              <w:numPr>
                <w:ilvl w:val="0"/>
                <w:numId w:val="3"/>
              </w:numPr>
              <w:tabs>
                <w:tab w:val="clear" w:pos="720"/>
              </w:tabs>
              <w:rPr>
                <w:rFonts w:ascii="Calibri" w:eastAsia="+mn-ea" w:hAnsi="Calibri" w:cs="+mn-cs"/>
                <w:bCs/>
                <w:color w:val="000000"/>
                <w:kern w:val="24"/>
                <w:sz w:val="20"/>
                <w:szCs w:val="20"/>
                <w:lang w:val="ro-RO"/>
              </w:rPr>
            </w:pPr>
            <w:r w:rsidRPr="00602A82">
              <w:rPr>
                <w:rFonts w:ascii="Calibri" w:eastAsia="+mn-ea" w:hAnsi="Calibri" w:cs="+mn-cs"/>
                <w:bCs/>
                <w:color w:val="000000"/>
                <w:kern w:val="24"/>
                <w:sz w:val="20"/>
                <w:szCs w:val="20"/>
                <w:lang w:val="ro-RO"/>
              </w:rPr>
              <w:t>Exploatarea ineficientă a resurselor</w:t>
            </w:r>
          </w:p>
          <w:p w14:paraId="5EE52A8F" w14:textId="77777777" w:rsidR="00EB0E51" w:rsidRPr="00602A82" w:rsidRDefault="00EB0E51" w:rsidP="004F6FCB">
            <w:pPr>
              <w:pStyle w:val="ListParagraph"/>
              <w:numPr>
                <w:ilvl w:val="0"/>
                <w:numId w:val="3"/>
              </w:numPr>
              <w:tabs>
                <w:tab w:val="clear" w:pos="720"/>
              </w:tabs>
              <w:rPr>
                <w:rFonts w:ascii="Calibri" w:eastAsia="+mn-ea" w:hAnsi="Calibri" w:cs="+mn-cs"/>
                <w:bCs/>
                <w:kern w:val="24"/>
                <w:sz w:val="20"/>
                <w:szCs w:val="20"/>
                <w:lang w:val="ro-RO"/>
              </w:rPr>
            </w:pPr>
            <w:r w:rsidRPr="00602A82">
              <w:rPr>
                <w:rFonts w:ascii="Calibri" w:eastAsia="+mn-ea" w:hAnsi="Calibri" w:cs="+mn-cs"/>
                <w:bCs/>
                <w:kern w:val="24"/>
                <w:sz w:val="20"/>
                <w:szCs w:val="20"/>
                <w:lang w:val="ro-RO"/>
              </w:rPr>
              <w:t xml:space="preserve">Diversitate scăzută a produselor locale </w:t>
            </w:r>
          </w:p>
          <w:p w14:paraId="65C72228" w14:textId="4229F693" w:rsidR="00F91732" w:rsidRPr="00602A82" w:rsidRDefault="00F91732" w:rsidP="004F6FCB">
            <w:pPr>
              <w:pStyle w:val="ListParagraph"/>
              <w:numPr>
                <w:ilvl w:val="0"/>
                <w:numId w:val="3"/>
              </w:numPr>
              <w:tabs>
                <w:tab w:val="clear" w:pos="720"/>
              </w:tabs>
              <w:rPr>
                <w:rFonts w:ascii="Calibri" w:eastAsia="+mn-ea" w:hAnsi="Calibri" w:cs="+mn-cs"/>
                <w:bCs/>
                <w:color w:val="000000"/>
                <w:kern w:val="24"/>
                <w:sz w:val="20"/>
                <w:szCs w:val="20"/>
                <w:lang w:val="ro-RO"/>
              </w:rPr>
            </w:pPr>
            <w:r w:rsidRPr="00602A82">
              <w:rPr>
                <w:rFonts w:ascii="Calibri" w:eastAsia="+mn-ea" w:hAnsi="Calibri" w:cs="+mn-cs"/>
                <w:bCs/>
                <w:color w:val="000000"/>
                <w:kern w:val="24"/>
                <w:sz w:val="20"/>
                <w:szCs w:val="20"/>
                <w:lang w:val="ro-RO"/>
              </w:rPr>
              <w:t>Lipsa parteneriatelor pentru transfer de cunoaștere intre mediul de cercetare si mediul de afaceri agricol pentru testarea de noi produse și implementarea soluțiilor inovative</w:t>
            </w:r>
          </w:p>
          <w:p w14:paraId="237642C8" w14:textId="715DF97A" w:rsidR="00F91732" w:rsidRPr="00602A82" w:rsidRDefault="00F91732" w:rsidP="004F6FCB">
            <w:pPr>
              <w:pStyle w:val="ListParagraph"/>
              <w:numPr>
                <w:ilvl w:val="0"/>
                <w:numId w:val="3"/>
              </w:numPr>
              <w:tabs>
                <w:tab w:val="clear" w:pos="720"/>
              </w:tabs>
              <w:rPr>
                <w:rFonts w:ascii="Calibri" w:eastAsia="+mn-ea" w:hAnsi="Calibri" w:cs="+mn-cs"/>
                <w:bCs/>
                <w:color w:val="000000"/>
                <w:kern w:val="24"/>
                <w:sz w:val="20"/>
                <w:szCs w:val="20"/>
                <w:lang w:val="ro-RO"/>
              </w:rPr>
            </w:pPr>
            <w:r w:rsidRPr="00602A82">
              <w:rPr>
                <w:rFonts w:ascii="Calibri" w:eastAsia="+mn-ea" w:hAnsi="Calibri" w:cs="+mn-cs"/>
                <w:bCs/>
                <w:color w:val="000000"/>
                <w:kern w:val="24"/>
                <w:sz w:val="20"/>
                <w:szCs w:val="20"/>
                <w:lang w:val="ro-RO"/>
              </w:rPr>
              <w:t>Absenta centrelor de transfer tehnologic</w:t>
            </w:r>
            <w:r w:rsidR="00482BAA" w:rsidRPr="00602A82">
              <w:rPr>
                <w:rFonts w:ascii="Calibri" w:eastAsia="+mn-ea" w:hAnsi="Calibri" w:cs="+mn-cs"/>
                <w:bCs/>
                <w:color w:val="000000"/>
                <w:kern w:val="24"/>
                <w:sz w:val="20"/>
                <w:szCs w:val="20"/>
                <w:lang w:val="ro-RO"/>
              </w:rPr>
              <w:t xml:space="preserve"> de profil</w:t>
            </w:r>
          </w:p>
          <w:p w14:paraId="4FB66676" w14:textId="3002C83B" w:rsidR="00692FB5" w:rsidRPr="00602A82" w:rsidRDefault="00692FB5" w:rsidP="004F6FCB">
            <w:pPr>
              <w:pStyle w:val="ListParagraph"/>
              <w:numPr>
                <w:ilvl w:val="0"/>
                <w:numId w:val="3"/>
              </w:numPr>
              <w:tabs>
                <w:tab w:val="clear" w:pos="720"/>
              </w:tabs>
              <w:rPr>
                <w:rFonts w:ascii="Calibri" w:eastAsia="+mn-ea" w:hAnsi="Calibri" w:cs="+mn-cs"/>
                <w:bCs/>
                <w:color w:val="000000"/>
                <w:kern w:val="24"/>
                <w:sz w:val="20"/>
                <w:szCs w:val="20"/>
                <w:lang w:val="ro-RO"/>
              </w:rPr>
            </w:pPr>
            <w:r w:rsidRPr="00602A82">
              <w:rPr>
                <w:rFonts w:ascii="Calibri" w:eastAsia="+mn-ea" w:hAnsi="Calibri" w:cs="+mn-cs"/>
                <w:bCs/>
                <w:color w:val="000000"/>
                <w:kern w:val="24"/>
                <w:sz w:val="20"/>
                <w:szCs w:val="20"/>
                <w:lang w:val="ro-RO"/>
              </w:rPr>
              <w:t xml:space="preserve">Slabă capacitate </w:t>
            </w:r>
            <w:r w:rsidR="00711B72" w:rsidRPr="00602A82">
              <w:rPr>
                <w:rFonts w:ascii="Calibri" w:eastAsia="+mn-ea" w:hAnsi="Calibri" w:cs="+mn-cs"/>
                <w:bCs/>
                <w:color w:val="000000"/>
                <w:kern w:val="24"/>
                <w:sz w:val="20"/>
                <w:szCs w:val="20"/>
                <w:lang w:val="ro-RO"/>
              </w:rPr>
              <w:t xml:space="preserve">a utilizatorilor </w:t>
            </w:r>
            <w:r w:rsidRPr="00602A82">
              <w:rPr>
                <w:rFonts w:ascii="Calibri" w:eastAsia="+mn-ea" w:hAnsi="Calibri" w:cs="+mn-cs"/>
                <w:bCs/>
                <w:color w:val="000000"/>
                <w:kern w:val="24"/>
                <w:sz w:val="20"/>
                <w:szCs w:val="20"/>
                <w:lang w:val="ro-RO"/>
              </w:rPr>
              <w:t xml:space="preserve">de </w:t>
            </w:r>
            <w:r w:rsidR="00482BAA" w:rsidRPr="00602A82">
              <w:rPr>
                <w:rFonts w:ascii="Calibri" w:eastAsia="+mn-ea" w:hAnsi="Calibri" w:cs="+mn-cs"/>
                <w:bCs/>
                <w:color w:val="000000"/>
                <w:kern w:val="24"/>
                <w:sz w:val="20"/>
                <w:szCs w:val="20"/>
                <w:lang w:val="ro-RO"/>
              </w:rPr>
              <w:t xml:space="preserve">a </w:t>
            </w:r>
            <w:r w:rsidRPr="00602A82">
              <w:rPr>
                <w:rFonts w:ascii="Calibri" w:eastAsia="+mn-ea" w:hAnsi="Calibri" w:cs="+mn-cs"/>
                <w:bCs/>
                <w:color w:val="000000"/>
                <w:kern w:val="24"/>
                <w:sz w:val="20"/>
                <w:szCs w:val="20"/>
                <w:lang w:val="ro-RO"/>
              </w:rPr>
              <w:t>înțelege și adapta tehnologiil</w:t>
            </w:r>
            <w:r w:rsidR="00482BAA" w:rsidRPr="00602A82">
              <w:rPr>
                <w:rFonts w:ascii="Calibri" w:eastAsia="+mn-ea" w:hAnsi="Calibri" w:cs="+mn-cs"/>
                <w:bCs/>
                <w:color w:val="000000"/>
                <w:kern w:val="24"/>
                <w:sz w:val="20"/>
                <w:szCs w:val="20"/>
                <w:lang w:val="ro-RO"/>
              </w:rPr>
              <w:t>e</w:t>
            </w:r>
            <w:r w:rsidRPr="00602A82">
              <w:rPr>
                <w:rFonts w:ascii="Calibri" w:eastAsia="+mn-ea" w:hAnsi="Calibri" w:cs="+mn-cs"/>
                <w:bCs/>
                <w:color w:val="000000"/>
                <w:kern w:val="24"/>
                <w:sz w:val="20"/>
                <w:szCs w:val="20"/>
                <w:lang w:val="ro-RO"/>
              </w:rPr>
              <w:t xml:space="preserve"> modern</w:t>
            </w:r>
            <w:r w:rsidR="00711B72" w:rsidRPr="00602A82">
              <w:rPr>
                <w:rFonts w:ascii="Calibri" w:eastAsia="+mn-ea" w:hAnsi="Calibri" w:cs="+mn-cs"/>
                <w:bCs/>
                <w:color w:val="000000"/>
                <w:kern w:val="24"/>
                <w:sz w:val="20"/>
                <w:szCs w:val="20"/>
                <w:lang w:val="ro-RO"/>
              </w:rPr>
              <w:t>e</w:t>
            </w:r>
            <w:r w:rsidRPr="00602A82">
              <w:rPr>
                <w:rFonts w:ascii="Calibri" w:eastAsia="+mn-ea" w:hAnsi="Calibri" w:cs="+mn-cs"/>
                <w:bCs/>
                <w:color w:val="000000"/>
                <w:kern w:val="24"/>
                <w:sz w:val="20"/>
                <w:szCs w:val="20"/>
                <w:lang w:val="ro-RO"/>
              </w:rPr>
              <w:t>/digitale</w:t>
            </w:r>
          </w:p>
          <w:p w14:paraId="5FED1541" w14:textId="77777777" w:rsidR="00F91732" w:rsidRPr="00602A82" w:rsidRDefault="00F91732" w:rsidP="004F6FCB">
            <w:pPr>
              <w:pStyle w:val="ListParagraph"/>
              <w:numPr>
                <w:ilvl w:val="0"/>
                <w:numId w:val="3"/>
              </w:numPr>
              <w:tabs>
                <w:tab w:val="clear" w:pos="720"/>
              </w:tabs>
              <w:rPr>
                <w:rFonts w:ascii="Calibri" w:eastAsia="+mn-ea" w:hAnsi="Calibri" w:cs="+mn-cs"/>
                <w:bCs/>
                <w:color w:val="000000"/>
                <w:kern w:val="24"/>
                <w:sz w:val="20"/>
                <w:szCs w:val="20"/>
                <w:lang w:val="ro-RO"/>
              </w:rPr>
            </w:pPr>
            <w:r w:rsidRPr="00602A82">
              <w:rPr>
                <w:rFonts w:ascii="Calibri" w:eastAsia="+mn-ea" w:hAnsi="Calibri" w:cs="+mn-cs"/>
                <w:bCs/>
                <w:color w:val="000000"/>
                <w:kern w:val="24"/>
                <w:sz w:val="20"/>
                <w:szCs w:val="20"/>
                <w:lang w:val="ro-RO"/>
              </w:rPr>
              <w:t>Cunoștințe scăzute privind practicile și metodele de obținere a celei de-a doua, respectiv, celei de-a treia recolte</w:t>
            </w:r>
          </w:p>
          <w:p w14:paraId="57216D5B" w14:textId="6E577FCA" w:rsidR="00692FB5" w:rsidRPr="00602A82" w:rsidRDefault="00692FB5" w:rsidP="004F6FCB">
            <w:pPr>
              <w:pStyle w:val="ListParagraph"/>
              <w:numPr>
                <w:ilvl w:val="0"/>
                <w:numId w:val="3"/>
              </w:numPr>
              <w:tabs>
                <w:tab w:val="clear" w:pos="720"/>
              </w:tabs>
              <w:rPr>
                <w:rFonts w:ascii="Calibri" w:eastAsia="+mn-ea" w:hAnsi="Calibri" w:cs="+mn-cs"/>
                <w:bCs/>
                <w:color w:val="000000"/>
                <w:kern w:val="24"/>
                <w:sz w:val="20"/>
                <w:szCs w:val="20"/>
                <w:lang w:val="ro-RO"/>
              </w:rPr>
            </w:pPr>
            <w:r w:rsidRPr="00602A82">
              <w:rPr>
                <w:rFonts w:ascii="Calibri" w:eastAsia="+mn-ea" w:hAnsi="Calibri" w:cs="+mn-cs"/>
                <w:bCs/>
                <w:color w:val="000000"/>
                <w:kern w:val="24"/>
                <w:sz w:val="20"/>
                <w:szCs w:val="20"/>
                <w:lang w:val="ro-RO"/>
              </w:rPr>
              <w:t xml:space="preserve">Interes scăzut al locuitorilor din mediul rural pentru colaborare și crearea de </w:t>
            </w:r>
            <w:r w:rsidR="00711B72" w:rsidRPr="00602A82">
              <w:rPr>
                <w:rFonts w:ascii="Calibri" w:eastAsia="+mn-ea" w:hAnsi="Calibri" w:cs="+mn-cs"/>
                <w:bCs/>
                <w:color w:val="000000"/>
                <w:kern w:val="24"/>
                <w:sz w:val="20"/>
                <w:szCs w:val="20"/>
                <w:lang w:val="ro-RO"/>
              </w:rPr>
              <w:t>forme asociative</w:t>
            </w:r>
          </w:p>
          <w:p w14:paraId="386D203D" w14:textId="39E41D09" w:rsidR="00692FB5" w:rsidRPr="00602A82" w:rsidRDefault="00692FB5" w:rsidP="004F6FCB">
            <w:pPr>
              <w:pStyle w:val="ListParagraph"/>
              <w:numPr>
                <w:ilvl w:val="0"/>
                <w:numId w:val="3"/>
              </w:numPr>
              <w:tabs>
                <w:tab w:val="clear" w:pos="720"/>
              </w:tabs>
              <w:rPr>
                <w:rFonts w:ascii="Calibri" w:eastAsia="+mn-ea" w:hAnsi="Calibri" w:cs="+mn-cs"/>
                <w:bCs/>
                <w:color w:val="000000"/>
                <w:kern w:val="24"/>
                <w:sz w:val="20"/>
                <w:szCs w:val="20"/>
                <w:lang w:val="ro-RO"/>
              </w:rPr>
            </w:pPr>
            <w:r w:rsidRPr="00602A82">
              <w:rPr>
                <w:rFonts w:ascii="Calibri" w:eastAsia="+mn-ea" w:hAnsi="Calibri" w:cs="+mn-cs"/>
                <w:bCs/>
                <w:color w:val="000000"/>
                <w:kern w:val="24"/>
                <w:sz w:val="20"/>
                <w:szCs w:val="20"/>
                <w:lang w:val="ro-RO"/>
              </w:rPr>
              <w:t>Cultura antreprenorială și promovare insuficient</w:t>
            </w:r>
            <w:r w:rsidR="00711B72" w:rsidRPr="00602A82">
              <w:rPr>
                <w:rFonts w:ascii="Calibri" w:eastAsia="+mn-ea" w:hAnsi="Calibri" w:cs="+mn-cs"/>
                <w:bCs/>
                <w:color w:val="000000"/>
                <w:kern w:val="24"/>
                <w:sz w:val="20"/>
                <w:szCs w:val="20"/>
                <w:lang w:val="ro-RO"/>
              </w:rPr>
              <w:t>ă</w:t>
            </w:r>
            <w:r w:rsidRPr="00602A82">
              <w:rPr>
                <w:rFonts w:ascii="Calibri" w:eastAsia="+mn-ea" w:hAnsi="Calibri" w:cs="+mn-cs"/>
                <w:bCs/>
                <w:color w:val="000000"/>
                <w:kern w:val="24"/>
                <w:sz w:val="20"/>
                <w:szCs w:val="20"/>
                <w:lang w:val="ro-RO"/>
              </w:rPr>
              <w:t xml:space="preserve"> </w:t>
            </w:r>
          </w:p>
          <w:p w14:paraId="524CFD7B" w14:textId="667E1752" w:rsidR="0014360A" w:rsidRPr="00602A82" w:rsidRDefault="0014360A" w:rsidP="004F6FCB">
            <w:pPr>
              <w:pStyle w:val="ListParagraph"/>
              <w:numPr>
                <w:ilvl w:val="0"/>
                <w:numId w:val="3"/>
              </w:numPr>
              <w:tabs>
                <w:tab w:val="clear" w:pos="720"/>
              </w:tabs>
              <w:rPr>
                <w:rFonts w:ascii="Calibri" w:eastAsia="+mn-ea" w:hAnsi="Calibri" w:cs="+mn-cs"/>
                <w:bCs/>
                <w:color w:val="000000"/>
                <w:kern w:val="24"/>
                <w:sz w:val="20"/>
                <w:szCs w:val="20"/>
                <w:lang w:val="ro-RO"/>
              </w:rPr>
            </w:pPr>
            <w:r w:rsidRPr="00602A82">
              <w:rPr>
                <w:rFonts w:ascii="Calibri" w:eastAsia="+mn-ea" w:hAnsi="Calibri" w:cs="+mn-cs"/>
                <w:bCs/>
                <w:color w:val="000000"/>
                <w:kern w:val="24"/>
                <w:sz w:val="20"/>
                <w:szCs w:val="20"/>
                <w:lang w:val="ro-RO"/>
              </w:rPr>
              <w:t xml:space="preserve">Proces anevoios de comercializare a produselor </w:t>
            </w:r>
            <w:r w:rsidR="00EB0E51" w:rsidRPr="00602A82">
              <w:rPr>
                <w:rFonts w:ascii="Calibri" w:eastAsia="+mn-ea" w:hAnsi="Calibri" w:cs="+mn-cs"/>
                <w:bCs/>
                <w:color w:val="000000"/>
                <w:kern w:val="24"/>
                <w:sz w:val="20"/>
                <w:szCs w:val="20"/>
                <w:lang w:val="ro-RO"/>
              </w:rPr>
              <w:t xml:space="preserve">(inovative) </w:t>
            </w:r>
            <w:r w:rsidRPr="00602A82">
              <w:rPr>
                <w:rFonts w:ascii="Calibri" w:eastAsia="+mn-ea" w:hAnsi="Calibri" w:cs="+mn-cs"/>
                <w:bCs/>
                <w:color w:val="000000"/>
                <w:kern w:val="24"/>
                <w:sz w:val="20"/>
                <w:szCs w:val="20"/>
                <w:lang w:val="ro-RO"/>
              </w:rPr>
              <w:t xml:space="preserve">realizate de micii producători; </w:t>
            </w:r>
          </w:p>
          <w:p w14:paraId="05E7F3C5" w14:textId="0C608E41" w:rsidR="00692FB5" w:rsidRPr="00602A82" w:rsidRDefault="00692FB5" w:rsidP="004F6FCB">
            <w:pPr>
              <w:pStyle w:val="ListParagraph"/>
              <w:numPr>
                <w:ilvl w:val="0"/>
                <w:numId w:val="3"/>
              </w:numPr>
              <w:tabs>
                <w:tab w:val="clear" w:pos="720"/>
              </w:tabs>
              <w:rPr>
                <w:rFonts w:ascii="Calibri" w:eastAsia="+mn-ea" w:hAnsi="Calibri" w:cs="+mn-cs"/>
                <w:bCs/>
                <w:color w:val="000000"/>
                <w:kern w:val="24"/>
                <w:sz w:val="20"/>
                <w:szCs w:val="20"/>
                <w:lang w:val="ro-RO"/>
              </w:rPr>
            </w:pPr>
            <w:r w:rsidRPr="00602A82">
              <w:rPr>
                <w:rFonts w:ascii="Calibri" w:eastAsia="+mn-ea" w:hAnsi="Calibri" w:cs="+mn-cs"/>
                <w:bCs/>
                <w:color w:val="000000"/>
                <w:kern w:val="24"/>
                <w:sz w:val="20"/>
                <w:szCs w:val="20"/>
                <w:lang w:val="ro-RO"/>
              </w:rPr>
              <w:t xml:space="preserve">Interes scăzut al tinerilor pentru dezvoltarea de </w:t>
            </w:r>
            <w:r w:rsidR="00711B72" w:rsidRPr="00602A82">
              <w:rPr>
                <w:rFonts w:ascii="Calibri" w:eastAsia="+mn-ea" w:hAnsi="Calibri" w:cs="+mn-cs"/>
                <w:bCs/>
                <w:color w:val="000000"/>
                <w:kern w:val="24"/>
                <w:sz w:val="20"/>
                <w:szCs w:val="20"/>
                <w:lang w:val="ro-RO"/>
              </w:rPr>
              <w:t xml:space="preserve">noi </w:t>
            </w:r>
            <w:r w:rsidRPr="00602A82">
              <w:rPr>
                <w:rFonts w:ascii="Calibri" w:eastAsia="+mn-ea" w:hAnsi="Calibri" w:cs="+mn-cs"/>
                <w:bCs/>
                <w:color w:val="000000"/>
                <w:kern w:val="24"/>
                <w:sz w:val="20"/>
                <w:szCs w:val="20"/>
                <w:lang w:val="ro-RO"/>
              </w:rPr>
              <w:t>afaceri</w:t>
            </w:r>
            <w:r w:rsidR="00711B72" w:rsidRPr="00602A82">
              <w:rPr>
                <w:rFonts w:ascii="Calibri" w:eastAsia="+mn-ea" w:hAnsi="Calibri" w:cs="+mn-cs"/>
                <w:bCs/>
                <w:color w:val="000000"/>
                <w:kern w:val="24"/>
                <w:sz w:val="20"/>
                <w:szCs w:val="20"/>
                <w:lang w:val="ro-RO"/>
              </w:rPr>
              <w:t xml:space="preserve"> </w:t>
            </w:r>
            <w:r w:rsidRPr="00602A82">
              <w:rPr>
                <w:rFonts w:ascii="Calibri" w:eastAsia="+mn-ea" w:hAnsi="Calibri" w:cs="+mn-cs"/>
                <w:bCs/>
                <w:color w:val="000000"/>
                <w:kern w:val="24"/>
                <w:sz w:val="20"/>
                <w:szCs w:val="20"/>
                <w:lang w:val="ro-RO"/>
              </w:rPr>
              <w:t>în domeniu</w:t>
            </w:r>
          </w:p>
          <w:p w14:paraId="2E7F74CE" w14:textId="3348B44A" w:rsidR="00692FB5" w:rsidRPr="00602A82" w:rsidRDefault="00692FB5" w:rsidP="004F6FCB">
            <w:pPr>
              <w:pStyle w:val="ListParagraph"/>
              <w:numPr>
                <w:ilvl w:val="0"/>
                <w:numId w:val="3"/>
              </w:numPr>
              <w:tabs>
                <w:tab w:val="clear" w:pos="720"/>
              </w:tabs>
              <w:rPr>
                <w:rFonts w:ascii="Calibri" w:eastAsia="+mn-ea" w:hAnsi="Calibri" w:cs="+mn-cs"/>
                <w:bCs/>
                <w:color w:val="000000"/>
                <w:kern w:val="24"/>
                <w:sz w:val="20"/>
                <w:szCs w:val="20"/>
                <w:lang w:val="ro-RO"/>
              </w:rPr>
            </w:pPr>
            <w:r w:rsidRPr="00602A82">
              <w:rPr>
                <w:rFonts w:ascii="Calibri" w:eastAsia="+mn-ea" w:hAnsi="Calibri" w:cs="+mn-cs"/>
                <w:bCs/>
                <w:color w:val="000000"/>
                <w:kern w:val="24"/>
                <w:sz w:val="20"/>
                <w:szCs w:val="20"/>
                <w:lang w:val="ro-RO"/>
              </w:rPr>
              <w:t>Lipsa forței de muncă (specializată) în agricultură</w:t>
            </w:r>
          </w:p>
          <w:p w14:paraId="1B6B28EA" w14:textId="1763D4CC" w:rsidR="00692FB5" w:rsidRPr="00602A82" w:rsidRDefault="00692FB5" w:rsidP="004F6FCB">
            <w:pPr>
              <w:pStyle w:val="ListParagraph"/>
              <w:numPr>
                <w:ilvl w:val="0"/>
                <w:numId w:val="3"/>
              </w:numPr>
              <w:shd w:val="clear" w:color="auto" w:fill="FFFFFF" w:themeFill="background1"/>
              <w:tabs>
                <w:tab w:val="clear" w:pos="720"/>
              </w:tabs>
              <w:rPr>
                <w:rFonts w:ascii="Calibri" w:eastAsia="+mn-ea" w:hAnsi="Calibri" w:cs="+mn-cs"/>
                <w:bCs/>
                <w:color w:val="000000"/>
                <w:kern w:val="24"/>
                <w:sz w:val="20"/>
                <w:szCs w:val="20"/>
                <w:lang w:val="ro-RO"/>
              </w:rPr>
            </w:pPr>
            <w:r w:rsidRPr="00602A82">
              <w:rPr>
                <w:rFonts w:ascii="Calibri" w:eastAsia="+mn-ea" w:hAnsi="Calibri" w:cs="+mn-cs"/>
                <w:bCs/>
                <w:color w:val="000000"/>
                <w:kern w:val="24"/>
                <w:sz w:val="20"/>
                <w:szCs w:val="20"/>
                <w:lang w:val="ro-RO"/>
              </w:rPr>
              <w:t xml:space="preserve">Exodul forței de muncă </w:t>
            </w:r>
          </w:p>
          <w:p w14:paraId="3E802ABC" w14:textId="4AC32606" w:rsidR="00692FB5" w:rsidRPr="00602A82" w:rsidRDefault="00692FB5" w:rsidP="004F6FCB">
            <w:pPr>
              <w:pStyle w:val="ListParagraph"/>
              <w:numPr>
                <w:ilvl w:val="0"/>
                <w:numId w:val="3"/>
              </w:numPr>
              <w:tabs>
                <w:tab w:val="clear" w:pos="720"/>
              </w:tabs>
              <w:rPr>
                <w:rFonts w:ascii="Calibri" w:eastAsia="+mn-ea" w:hAnsi="Calibri" w:cs="+mn-cs"/>
                <w:bCs/>
                <w:color w:val="000000"/>
                <w:kern w:val="24"/>
                <w:sz w:val="20"/>
                <w:szCs w:val="20"/>
                <w:lang w:val="ro-RO"/>
              </w:rPr>
            </w:pPr>
            <w:r w:rsidRPr="00602A82">
              <w:rPr>
                <w:rFonts w:ascii="Calibri" w:eastAsia="+mn-ea" w:hAnsi="Calibri" w:cs="+mn-cs"/>
                <w:bCs/>
                <w:color w:val="000000"/>
                <w:kern w:val="24"/>
                <w:sz w:val="20"/>
                <w:szCs w:val="20"/>
                <w:lang w:val="ro-RO"/>
              </w:rPr>
              <w:t xml:space="preserve">Creșterea costurilor de producție în agricultură </w:t>
            </w:r>
          </w:p>
          <w:p w14:paraId="3759660D" w14:textId="0035AADF" w:rsidR="00442ACB" w:rsidRPr="00602A82" w:rsidRDefault="00692FB5" w:rsidP="004F6FCB">
            <w:pPr>
              <w:pStyle w:val="ListParagraph"/>
              <w:numPr>
                <w:ilvl w:val="0"/>
                <w:numId w:val="3"/>
              </w:numPr>
              <w:rPr>
                <w:rFonts w:ascii="Calibri" w:eastAsia="+mn-ea" w:hAnsi="Calibri" w:cs="+mn-cs"/>
                <w:bCs/>
                <w:color w:val="000000"/>
                <w:kern w:val="24"/>
                <w:sz w:val="20"/>
                <w:szCs w:val="20"/>
                <w:lang w:val="ro-RO"/>
              </w:rPr>
            </w:pPr>
            <w:r w:rsidRPr="00602A82">
              <w:rPr>
                <w:rFonts w:ascii="Calibri" w:eastAsia="+mn-ea" w:hAnsi="Calibri" w:cs="+mn-cs"/>
                <w:bCs/>
                <w:color w:val="000000"/>
                <w:kern w:val="24"/>
                <w:sz w:val="20"/>
                <w:szCs w:val="20"/>
                <w:lang w:val="ro-RO"/>
              </w:rPr>
              <w:t xml:space="preserve">Impactul negativ al </w:t>
            </w:r>
            <w:r w:rsidR="00F02BAF" w:rsidRPr="00602A82">
              <w:rPr>
                <w:rFonts w:ascii="Calibri" w:eastAsia="+mn-ea" w:hAnsi="Calibri" w:cs="+mn-cs"/>
                <w:bCs/>
                <w:color w:val="000000"/>
                <w:kern w:val="24"/>
                <w:sz w:val="20"/>
                <w:szCs w:val="20"/>
                <w:lang w:val="ro-RO"/>
              </w:rPr>
              <w:t>schimbărilor</w:t>
            </w:r>
            <w:r w:rsidRPr="00602A82">
              <w:rPr>
                <w:rFonts w:ascii="Calibri" w:eastAsia="+mn-ea" w:hAnsi="Calibri" w:cs="+mn-cs"/>
                <w:bCs/>
                <w:color w:val="000000"/>
                <w:kern w:val="24"/>
                <w:sz w:val="20"/>
                <w:szCs w:val="20"/>
                <w:lang w:val="ro-RO"/>
              </w:rPr>
              <w:t xml:space="preserve"> </w:t>
            </w:r>
            <w:r w:rsidR="004B06C9" w:rsidRPr="00602A82">
              <w:rPr>
                <w:rFonts w:ascii="Calibri" w:eastAsia="+mn-ea" w:hAnsi="Calibri" w:cs="+mn-cs"/>
                <w:bCs/>
                <w:color w:val="000000"/>
                <w:kern w:val="24"/>
                <w:sz w:val="20"/>
                <w:szCs w:val="20"/>
                <w:lang w:val="ro-RO"/>
              </w:rPr>
              <w:t xml:space="preserve">climatice </w:t>
            </w:r>
            <w:r w:rsidRPr="00602A82">
              <w:rPr>
                <w:rFonts w:ascii="Calibri" w:eastAsia="+mn-ea" w:hAnsi="Calibri" w:cs="+mn-cs"/>
                <w:bCs/>
                <w:color w:val="000000"/>
                <w:kern w:val="24"/>
                <w:sz w:val="20"/>
                <w:szCs w:val="20"/>
                <w:lang w:val="ro-RO"/>
              </w:rPr>
              <w:t xml:space="preserve">asupra solului si </w:t>
            </w:r>
            <w:r w:rsidR="00F02BAF" w:rsidRPr="00602A82">
              <w:rPr>
                <w:rFonts w:ascii="Calibri" w:eastAsia="+mn-ea" w:hAnsi="Calibri" w:cs="+mn-cs"/>
                <w:bCs/>
                <w:color w:val="000000"/>
                <w:kern w:val="24"/>
                <w:sz w:val="20"/>
                <w:szCs w:val="20"/>
                <w:lang w:val="ro-RO"/>
              </w:rPr>
              <w:t>biodiversității</w:t>
            </w:r>
          </w:p>
        </w:tc>
      </w:tr>
    </w:tbl>
    <w:p w14:paraId="2A92AFE2" w14:textId="77777777" w:rsidR="00504117" w:rsidRPr="00602A82" w:rsidRDefault="00504117" w:rsidP="004F6FCB">
      <w:pPr>
        <w:contextualSpacing/>
        <w:jc w:val="both"/>
        <w:rPr>
          <w:rFonts w:cstheme="minorHAnsi"/>
          <w:b/>
          <w:bCs/>
          <w:lang w:val="ro-RO"/>
        </w:rPr>
      </w:pPr>
    </w:p>
    <w:p w14:paraId="543660E9" w14:textId="77777777" w:rsidR="00025F8D" w:rsidRPr="00602A82" w:rsidRDefault="00025F8D" w:rsidP="004F6FCB">
      <w:pPr>
        <w:contextualSpacing/>
        <w:jc w:val="both"/>
        <w:rPr>
          <w:rFonts w:cstheme="minorHAnsi"/>
          <w:b/>
          <w:bCs/>
          <w:lang w:val="ro-RO"/>
        </w:rPr>
      </w:pPr>
    </w:p>
    <w:tbl>
      <w:tblPr>
        <w:tblStyle w:val="TableGrid"/>
        <w:tblW w:w="0" w:type="auto"/>
        <w:tblLook w:val="04A0" w:firstRow="1" w:lastRow="0" w:firstColumn="1" w:lastColumn="0" w:noHBand="0" w:noVBand="1"/>
      </w:tblPr>
      <w:tblGrid>
        <w:gridCol w:w="4508"/>
        <w:gridCol w:w="4508"/>
      </w:tblGrid>
      <w:tr w:rsidR="00442ACB" w:rsidRPr="00602A82" w14:paraId="4C9C439B" w14:textId="77777777" w:rsidTr="00F91732">
        <w:trPr>
          <w:trHeight w:val="386"/>
        </w:trPr>
        <w:tc>
          <w:tcPr>
            <w:tcW w:w="9016" w:type="dxa"/>
            <w:gridSpan w:val="2"/>
            <w:shd w:val="clear" w:color="auto" w:fill="D9D9D9" w:themeFill="background1" w:themeFillShade="D9"/>
            <w:vAlign w:val="center"/>
          </w:tcPr>
          <w:p w14:paraId="3964018D" w14:textId="7F60F8DD" w:rsidR="00442ACB" w:rsidRPr="00602A82" w:rsidRDefault="00442ACB" w:rsidP="004F6FCB">
            <w:pPr>
              <w:contextualSpacing/>
              <w:jc w:val="center"/>
              <w:rPr>
                <w:rFonts w:cstheme="minorHAnsi"/>
                <w:b/>
                <w:bCs/>
                <w:lang w:val="ro-RO"/>
              </w:rPr>
            </w:pPr>
            <w:r w:rsidRPr="00602A82">
              <w:rPr>
                <w:rFonts w:cstheme="minorHAnsi"/>
                <w:b/>
                <w:bCs/>
                <w:lang w:val="ro-RO"/>
              </w:rPr>
              <w:t xml:space="preserve">Sector </w:t>
            </w:r>
            <w:r w:rsidR="002830F5" w:rsidRPr="00602A82">
              <w:rPr>
                <w:rFonts w:cstheme="minorHAnsi"/>
                <w:b/>
                <w:bCs/>
                <w:lang w:val="ro-RO"/>
              </w:rPr>
              <w:t>ENERGIE</w:t>
            </w:r>
          </w:p>
        </w:tc>
      </w:tr>
      <w:tr w:rsidR="00504117" w:rsidRPr="00602A82" w14:paraId="3C267774" w14:textId="77777777" w:rsidTr="001A2E17">
        <w:trPr>
          <w:trHeight w:val="397"/>
        </w:trPr>
        <w:tc>
          <w:tcPr>
            <w:tcW w:w="4508" w:type="dxa"/>
            <w:shd w:val="clear" w:color="auto" w:fill="D9D9D9" w:themeFill="background1" w:themeFillShade="D9"/>
            <w:vAlign w:val="center"/>
          </w:tcPr>
          <w:p w14:paraId="0B2A38BB" w14:textId="77777777" w:rsidR="00504117" w:rsidRPr="00602A82" w:rsidRDefault="00504117" w:rsidP="004F6FCB">
            <w:pPr>
              <w:contextualSpacing/>
              <w:jc w:val="center"/>
              <w:rPr>
                <w:rFonts w:cstheme="minorHAnsi"/>
                <w:b/>
                <w:bCs/>
                <w:lang w:val="ro-RO"/>
              </w:rPr>
            </w:pPr>
            <w:r w:rsidRPr="00602A82">
              <w:rPr>
                <w:rFonts w:cstheme="minorHAnsi"/>
                <w:b/>
                <w:bCs/>
                <w:lang w:val="ro-RO"/>
              </w:rPr>
              <w:t>Puncte tari</w:t>
            </w:r>
          </w:p>
        </w:tc>
        <w:tc>
          <w:tcPr>
            <w:tcW w:w="4508" w:type="dxa"/>
            <w:shd w:val="clear" w:color="auto" w:fill="D9D9D9" w:themeFill="background1" w:themeFillShade="D9"/>
            <w:vAlign w:val="center"/>
          </w:tcPr>
          <w:p w14:paraId="6DCF135B" w14:textId="77777777" w:rsidR="00504117" w:rsidRPr="00602A82" w:rsidRDefault="00504117" w:rsidP="004F6FCB">
            <w:pPr>
              <w:contextualSpacing/>
              <w:jc w:val="center"/>
              <w:rPr>
                <w:rFonts w:cstheme="minorHAnsi"/>
                <w:b/>
                <w:bCs/>
                <w:lang w:val="ro-RO"/>
              </w:rPr>
            </w:pPr>
            <w:r w:rsidRPr="00602A82">
              <w:rPr>
                <w:rFonts w:cstheme="minorHAnsi"/>
                <w:b/>
                <w:bCs/>
                <w:lang w:val="ro-RO"/>
              </w:rPr>
              <w:t>Oportunități</w:t>
            </w:r>
          </w:p>
        </w:tc>
      </w:tr>
      <w:tr w:rsidR="00504117" w:rsidRPr="00602A82" w14:paraId="1FE7B5C2" w14:textId="77777777" w:rsidTr="001A2E17">
        <w:trPr>
          <w:trHeight w:val="397"/>
        </w:trPr>
        <w:tc>
          <w:tcPr>
            <w:tcW w:w="4508" w:type="dxa"/>
          </w:tcPr>
          <w:p w14:paraId="2AC17E79" w14:textId="77777777" w:rsidR="00504117" w:rsidRPr="00602A82" w:rsidRDefault="00504117" w:rsidP="004F6FCB">
            <w:pPr>
              <w:pStyle w:val="ListParagraph"/>
              <w:numPr>
                <w:ilvl w:val="0"/>
                <w:numId w:val="2"/>
              </w:numPr>
              <w:tabs>
                <w:tab w:val="clear" w:pos="720"/>
                <w:tab w:val="num" w:pos="317"/>
              </w:tabs>
              <w:ind w:left="317" w:hanging="284"/>
              <w:rPr>
                <w:rFonts w:cstheme="minorHAnsi"/>
                <w:sz w:val="20"/>
                <w:szCs w:val="20"/>
                <w:lang w:val="ro-RO"/>
              </w:rPr>
            </w:pPr>
            <w:r w:rsidRPr="00602A82">
              <w:rPr>
                <w:rFonts w:cstheme="minorHAnsi"/>
                <w:sz w:val="20"/>
                <w:szCs w:val="20"/>
                <w:lang w:val="ro-RO"/>
              </w:rPr>
              <w:t>Programe educaționale și de cercetare</w:t>
            </w:r>
          </w:p>
          <w:p w14:paraId="5C1DBFEC" w14:textId="77777777" w:rsidR="00504117" w:rsidRPr="00602A82" w:rsidRDefault="00504117" w:rsidP="004F6FCB">
            <w:pPr>
              <w:pStyle w:val="ListParagraph"/>
              <w:numPr>
                <w:ilvl w:val="0"/>
                <w:numId w:val="2"/>
              </w:numPr>
              <w:tabs>
                <w:tab w:val="clear" w:pos="720"/>
                <w:tab w:val="num" w:pos="317"/>
              </w:tabs>
              <w:ind w:left="317" w:hanging="284"/>
              <w:rPr>
                <w:rFonts w:cstheme="minorHAnsi"/>
                <w:sz w:val="20"/>
                <w:szCs w:val="20"/>
                <w:lang w:val="ro-RO"/>
              </w:rPr>
            </w:pPr>
            <w:r w:rsidRPr="00602A82">
              <w:rPr>
                <w:rFonts w:cstheme="minorHAnsi"/>
                <w:sz w:val="20"/>
                <w:szCs w:val="20"/>
                <w:lang w:val="ro-RO"/>
              </w:rPr>
              <w:t>Infrastructură de cercetare</w:t>
            </w:r>
          </w:p>
          <w:p w14:paraId="7C58A403" w14:textId="77777777" w:rsidR="00504117" w:rsidRPr="00602A82" w:rsidRDefault="00504117" w:rsidP="004F6FCB">
            <w:pPr>
              <w:pStyle w:val="ListParagraph"/>
              <w:numPr>
                <w:ilvl w:val="0"/>
                <w:numId w:val="2"/>
              </w:numPr>
              <w:tabs>
                <w:tab w:val="clear" w:pos="720"/>
                <w:tab w:val="num" w:pos="317"/>
              </w:tabs>
              <w:ind w:left="317" w:hanging="284"/>
              <w:rPr>
                <w:rFonts w:cstheme="minorHAnsi"/>
                <w:sz w:val="20"/>
                <w:szCs w:val="20"/>
                <w:lang w:val="ro-RO"/>
              </w:rPr>
            </w:pPr>
            <w:r w:rsidRPr="00602A82">
              <w:rPr>
                <w:rFonts w:cstheme="minorHAnsi"/>
                <w:sz w:val="20"/>
                <w:szCs w:val="20"/>
                <w:lang w:val="ro-RO"/>
              </w:rPr>
              <w:t>Costuri operaționale reduse pentru tehnologiile de producere a E-SRE</w:t>
            </w:r>
          </w:p>
          <w:p w14:paraId="6F98FAC7" w14:textId="32DDCB39" w:rsidR="00504117" w:rsidRPr="00602A82" w:rsidRDefault="00504117" w:rsidP="004F6FCB">
            <w:pPr>
              <w:pStyle w:val="ListParagraph"/>
              <w:numPr>
                <w:ilvl w:val="0"/>
                <w:numId w:val="2"/>
              </w:numPr>
              <w:tabs>
                <w:tab w:val="clear" w:pos="720"/>
                <w:tab w:val="num" w:pos="317"/>
              </w:tabs>
              <w:ind w:left="317" w:hanging="284"/>
              <w:rPr>
                <w:rFonts w:cstheme="minorHAnsi"/>
                <w:sz w:val="20"/>
                <w:szCs w:val="20"/>
                <w:lang w:val="ro-RO"/>
              </w:rPr>
            </w:pPr>
            <w:r w:rsidRPr="00602A82">
              <w:rPr>
                <w:rFonts w:cstheme="minorHAnsi"/>
                <w:sz w:val="20"/>
                <w:szCs w:val="20"/>
                <w:lang w:val="ro-RO"/>
              </w:rPr>
              <w:t>Potențial</w:t>
            </w:r>
            <w:r w:rsidR="0014360A" w:rsidRPr="00602A82">
              <w:rPr>
                <w:rFonts w:cstheme="minorHAnsi"/>
                <w:sz w:val="20"/>
                <w:szCs w:val="20"/>
                <w:lang w:val="ro-RO"/>
              </w:rPr>
              <w:t xml:space="preserve"> </w:t>
            </w:r>
            <w:r w:rsidR="00EB0E51" w:rsidRPr="00602A82">
              <w:rPr>
                <w:rFonts w:cstheme="minorHAnsi"/>
                <w:sz w:val="20"/>
                <w:szCs w:val="20"/>
                <w:lang w:val="ro-RO"/>
              </w:rPr>
              <w:t xml:space="preserve">(resurse) </w:t>
            </w:r>
            <w:r w:rsidRPr="00602A82">
              <w:rPr>
                <w:rFonts w:cstheme="minorHAnsi"/>
                <w:sz w:val="20"/>
                <w:szCs w:val="20"/>
                <w:lang w:val="ro-RO"/>
              </w:rPr>
              <w:t xml:space="preserve">pentru asigurare </w:t>
            </w:r>
            <w:r w:rsidR="006C3E21" w:rsidRPr="00602A82">
              <w:rPr>
                <w:rFonts w:cstheme="minorHAnsi"/>
                <w:sz w:val="20"/>
                <w:szCs w:val="20"/>
                <w:lang w:val="ro-RO"/>
              </w:rPr>
              <w:t>independență</w:t>
            </w:r>
            <w:r w:rsidRPr="00602A82">
              <w:rPr>
                <w:rFonts w:cstheme="minorHAnsi"/>
                <w:sz w:val="20"/>
                <w:szCs w:val="20"/>
                <w:lang w:val="ro-RO"/>
              </w:rPr>
              <w:t xml:space="preserve">  energetică din resurse regenerabile</w:t>
            </w:r>
          </w:p>
          <w:p w14:paraId="5AD98F84" w14:textId="77777777" w:rsidR="00504117" w:rsidRPr="00602A82" w:rsidRDefault="00504117" w:rsidP="004F6FCB">
            <w:pPr>
              <w:pStyle w:val="ListParagraph"/>
              <w:numPr>
                <w:ilvl w:val="0"/>
                <w:numId w:val="2"/>
              </w:numPr>
              <w:tabs>
                <w:tab w:val="clear" w:pos="720"/>
                <w:tab w:val="num" w:pos="317"/>
              </w:tabs>
              <w:ind w:left="317" w:hanging="284"/>
              <w:rPr>
                <w:rFonts w:cstheme="minorHAnsi"/>
                <w:sz w:val="20"/>
                <w:szCs w:val="20"/>
                <w:lang w:val="ro-RO"/>
              </w:rPr>
            </w:pPr>
            <w:r w:rsidRPr="00602A82">
              <w:rPr>
                <w:rFonts w:cstheme="minorHAnsi"/>
                <w:sz w:val="20"/>
                <w:szCs w:val="20"/>
                <w:lang w:val="ro-RO"/>
              </w:rPr>
              <w:t xml:space="preserve">Existența materiilor prime pentru producția de energie  </w:t>
            </w:r>
          </w:p>
          <w:p w14:paraId="67639218" w14:textId="77777777" w:rsidR="00504117" w:rsidRPr="00602A82" w:rsidRDefault="00504117" w:rsidP="004F6FCB">
            <w:pPr>
              <w:pStyle w:val="ListParagraph"/>
              <w:numPr>
                <w:ilvl w:val="0"/>
                <w:numId w:val="2"/>
              </w:numPr>
              <w:tabs>
                <w:tab w:val="clear" w:pos="720"/>
                <w:tab w:val="num" w:pos="317"/>
              </w:tabs>
              <w:ind w:left="317" w:hanging="284"/>
              <w:rPr>
                <w:rFonts w:cstheme="minorHAnsi"/>
                <w:sz w:val="20"/>
                <w:szCs w:val="20"/>
                <w:lang w:val="ro-RO"/>
              </w:rPr>
            </w:pPr>
            <w:r w:rsidRPr="00602A82">
              <w:rPr>
                <w:rFonts w:cstheme="minorHAnsi"/>
                <w:sz w:val="20"/>
                <w:szCs w:val="20"/>
                <w:lang w:val="ro-RO"/>
              </w:rPr>
              <w:t>Resurse de biomasă, deșeuri provenite din diverse domenii de activitate</w:t>
            </w:r>
          </w:p>
          <w:p w14:paraId="71E88612" w14:textId="77777777" w:rsidR="00504117" w:rsidRPr="00602A82" w:rsidRDefault="00504117" w:rsidP="004F6FCB">
            <w:pPr>
              <w:pStyle w:val="ListParagraph"/>
              <w:numPr>
                <w:ilvl w:val="0"/>
                <w:numId w:val="2"/>
              </w:numPr>
              <w:tabs>
                <w:tab w:val="clear" w:pos="720"/>
                <w:tab w:val="num" w:pos="317"/>
              </w:tabs>
              <w:ind w:left="317" w:hanging="284"/>
              <w:rPr>
                <w:rFonts w:cstheme="minorHAnsi"/>
                <w:sz w:val="20"/>
                <w:szCs w:val="20"/>
                <w:lang w:val="ro-RO"/>
              </w:rPr>
            </w:pPr>
            <w:r w:rsidRPr="00602A82">
              <w:rPr>
                <w:rFonts w:cstheme="minorHAnsi"/>
                <w:sz w:val="20"/>
                <w:szCs w:val="20"/>
                <w:lang w:val="ro-RO"/>
              </w:rPr>
              <w:t>Potențial solar + eolian</w:t>
            </w:r>
          </w:p>
          <w:p w14:paraId="006C5B33" w14:textId="77777777" w:rsidR="00504117" w:rsidRPr="00602A82" w:rsidRDefault="00504117" w:rsidP="004F6FCB">
            <w:pPr>
              <w:pStyle w:val="ListParagraph"/>
              <w:numPr>
                <w:ilvl w:val="0"/>
                <w:numId w:val="2"/>
              </w:numPr>
              <w:tabs>
                <w:tab w:val="clear" w:pos="720"/>
                <w:tab w:val="num" w:pos="317"/>
              </w:tabs>
              <w:ind w:left="317" w:hanging="284"/>
              <w:rPr>
                <w:rFonts w:cstheme="minorHAnsi"/>
                <w:sz w:val="20"/>
                <w:szCs w:val="20"/>
                <w:lang w:val="ro-RO"/>
              </w:rPr>
            </w:pPr>
            <w:r w:rsidRPr="00602A82">
              <w:rPr>
                <w:rFonts w:cstheme="minorHAnsi"/>
                <w:sz w:val="20"/>
                <w:szCs w:val="20"/>
                <w:lang w:val="ro-RO"/>
              </w:rPr>
              <w:t xml:space="preserve">Infrastructură pentru internet foarte bună </w:t>
            </w:r>
          </w:p>
          <w:p w14:paraId="57F37457" w14:textId="56263726" w:rsidR="00504117" w:rsidRPr="00602A82" w:rsidRDefault="00504117" w:rsidP="004F6FCB">
            <w:pPr>
              <w:pStyle w:val="ListParagraph"/>
              <w:numPr>
                <w:ilvl w:val="0"/>
                <w:numId w:val="2"/>
              </w:numPr>
              <w:tabs>
                <w:tab w:val="clear" w:pos="720"/>
                <w:tab w:val="num" w:pos="317"/>
              </w:tabs>
              <w:ind w:left="317" w:hanging="284"/>
              <w:rPr>
                <w:rFonts w:cstheme="minorHAnsi"/>
                <w:sz w:val="20"/>
                <w:szCs w:val="20"/>
                <w:lang w:val="ro-RO"/>
              </w:rPr>
            </w:pPr>
            <w:r w:rsidRPr="00602A82">
              <w:rPr>
                <w:rFonts w:cstheme="minorHAnsi"/>
                <w:sz w:val="20"/>
                <w:szCs w:val="20"/>
                <w:lang w:val="ro-RO"/>
              </w:rPr>
              <w:t>Expertiză</w:t>
            </w:r>
            <w:r w:rsidR="0014360A" w:rsidRPr="00602A82">
              <w:rPr>
                <w:rFonts w:cstheme="minorHAnsi"/>
                <w:sz w:val="20"/>
                <w:szCs w:val="20"/>
                <w:lang w:val="ro-RO"/>
              </w:rPr>
              <w:t xml:space="preserve"> academică și de cercetare</w:t>
            </w:r>
            <w:r w:rsidRPr="00602A82">
              <w:rPr>
                <w:rFonts w:cstheme="minorHAnsi"/>
                <w:sz w:val="20"/>
                <w:szCs w:val="20"/>
                <w:lang w:val="ro-RO"/>
              </w:rPr>
              <w:t xml:space="preserve"> și personal cu experiență, inclusiv in domeniul IT pentru dezvoltarea unor soluții inovative pentru eficiență energetică; </w:t>
            </w:r>
            <w:r w:rsidR="006C3E21" w:rsidRPr="00602A82">
              <w:rPr>
                <w:rFonts w:cstheme="minorHAnsi"/>
                <w:sz w:val="20"/>
                <w:szCs w:val="20"/>
                <w:lang w:val="ro-RO"/>
              </w:rPr>
              <w:t>soluții</w:t>
            </w:r>
            <w:r w:rsidRPr="00602A82">
              <w:rPr>
                <w:rFonts w:cstheme="minorHAnsi"/>
                <w:sz w:val="20"/>
                <w:szCs w:val="20"/>
                <w:lang w:val="ro-RO"/>
              </w:rPr>
              <w:t xml:space="preserve"> tehnologice avansate</w:t>
            </w:r>
          </w:p>
          <w:p w14:paraId="31C30C04" w14:textId="77777777" w:rsidR="00504117" w:rsidRPr="00602A82" w:rsidRDefault="00504117" w:rsidP="004F6FCB">
            <w:pPr>
              <w:pStyle w:val="ListParagraph"/>
              <w:numPr>
                <w:ilvl w:val="0"/>
                <w:numId w:val="2"/>
              </w:numPr>
              <w:tabs>
                <w:tab w:val="clear" w:pos="720"/>
                <w:tab w:val="num" w:pos="317"/>
              </w:tabs>
              <w:ind w:left="317" w:hanging="284"/>
              <w:rPr>
                <w:rFonts w:cstheme="minorHAnsi"/>
                <w:sz w:val="20"/>
                <w:szCs w:val="20"/>
                <w:lang w:val="ro-RO"/>
              </w:rPr>
            </w:pPr>
            <w:r w:rsidRPr="00602A82">
              <w:rPr>
                <w:rFonts w:cstheme="minorHAnsi"/>
                <w:sz w:val="20"/>
                <w:szCs w:val="20"/>
                <w:lang w:val="ro-RO"/>
              </w:rPr>
              <w:t>Existența actorilor necesari realizării de parteneriate</w:t>
            </w:r>
          </w:p>
        </w:tc>
        <w:tc>
          <w:tcPr>
            <w:tcW w:w="4508" w:type="dxa"/>
            <w:vAlign w:val="center"/>
          </w:tcPr>
          <w:p w14:paraId="22B0D5AA" w14:textId="77777777" w:rsidR="00504117" w:rsidRPr="00602A82" w:rsidRDefault="00504117" w:rsidP="004F6FCB">
            <w:pPr>
              <w:pStyle w:val="ListParagraph"/>
              <w:numPr>
                <w:ilvl w:val="0"/>
                <w:numId w:val="2"/>
              </w:numPr>
              <w:tabs>
                <w:tab w:val="clear" w:pos="720"/>
                <w:tab w:val="num" w:pos="317"/>
              </w:tabs>
              <w:ind w:left="317" w:hanging="284"/>
              <w:rPr>
                <w:rFonts w:cstheme="minorHAnsi"/>
                <w:sz w:val="20"/>
                <w:szCs w:val="20"/>
                <w:lang w:val="ro-RO"/>
              </w:rPr>
            </w:pPr>
            <w:r w:rsidRPr="00602A82">
              <w:rPr>
                <w:rFonts w:cstheme="minorHAnsi"/>
                <w:sz w:val="20"/>
                <w:szCs w:val="20"/>
                <w:lang w:val="ro-RO"/>
              </w:rPr>
              <w:t>Potențial de dezvoltare a unor clustere</w:t>
            </w:r>
          </w:p>
          <w:p w14:paraId="750196EC" w14:textId="77777777" w:rsidR="00504117" w:rsidRPr="00602A82" w:rsidRDefault="00504117" w:rsidP="004F6FCB">
            <w:pPr>
              <w:pStyle w:val="ListParagraph"/>
              <w:numPr>
                <w:ilvl w:val="0"/>
                <w:numId w:val="2"/>
              </w:numPr>
              <w:tabs>
                <w:tab w:val="clear" w:pos="720"/>
                <w:tab w:val="num" w:pos="317"/>
              </w:tabs>
              <w:ind w:left="317" w:hanging="284"/>
              <w:rPr>
                <w:rFonts w:cstheme="minorHAnsi"/>
                <w:sz w:val="20"/>
                <w:szCs w:val="20"/>
                <w:lang w:val="ro-RO"/>
              </w:rPr>
            </w:pPr>
            <w:r w:rsidRPr="00602A82">
              <w:rPr>
                <w:rFonts w:cstheme="minorHAnsi"/>
                <w:sz w:val="20"/>
                <w:szCs w:val="20"/>
                <w:lang w:val="ro-RO"/>
              </w:rPr>
              <w:t>Energie -  Mediu și Schimbări Climatice constituie o prioritate stabilită prin SNCDI 2014-2020 și în SNC 2015-2020</w:t>
            </w:r>
          </w:p>
          <w:p w14:paraId="5907D677" w14:textId="77777777" w:rsidR="00504117" w:rsidRPr="00602A82" w:rsidRDefault="00504117" w:rsidP="004F6FCB">
            <w:pPr>
              <w:pStyle w:val="ListParagraph"/>
              <w:numPr>
                <w:ilvl w:val="0"/>
                <w:numId w:val="2"/>
              </w:numPr>
              <w:tabs>
                <w:tab w:val="clear" w:pos="720"/>
                <w:tab w:val="num" w:pos="317"/>
              </w:tabs>
              <w:ind w:left="317" w:hanging="284"/>
              <w:rPr>
                <w:rFonts w:cstheme="minorHAnsi"/>
                <w:sz w:val="20"/>
                <w:szCs w:val="20"/>
                <w:lang w:val="ro-RO"/>
              </w:rPr>
            </w:pPr>
            <w:r w:rsidRPr="00602A82">
              <w:rPr>
                <w:rFonts w:cstheme="minorHAnsi"/>
                <w:sz w:val="20"/>
                <w:szCs w:val="20"/>
                <w:lang w:val="ro-RO"/>
              </w:rPr>
              <w:t>Existența Planului Național Integrat în domeniul Energiei și Schimbărilor Climatice 2021-2030, a PAED și PAEDC</w:t>
            </w:r>
          </w:p>
          <w:p w14:paraId="1CBB8174" w14:textId="4968D7A8" w:rsidR="00504117" w:rsidRPr="00602A82" w:rsidRDefault="00504117" w:rsidP="004F6FCB">
            <w:pPr>
              <w:pStyle w:val="ListParagraph"/>
              <w:numPr>
                <w:ilvl w:val="0"/>
                <w:numId w:val="2"/>
              </w:numPr>
              <w:tabs>
                <w:tab w:val="clear" w:pos="720"/>
                <w:tab w:val="num" w:pos="317"/>
              </w:tabs>
              <w:ind w:left="317" w:hanging="284"/>
              <w:rPr>
                <w:rFonts w:cstheme="minorHAnsi"/>
                <w:sz w:val="20"/>
                <w:szCs w:val="20"/>
                <w:lang w:val="ro-RO"/>
              </w:rPr>
            </w:pPr>
            <w:r w:rsidRPr="00602A82">
              <w:rPr>
                <w:rFonts w:cstheme="minorHAnsi"/>
                <w:sz w:val="20"/>
                <w:szCs w:val="20"/>
                <w:lang w:val="ro-RO"/>
              </w:rPr>
              <w:t>Reorientarea</w:t>
            </w:r>
            <w:r w:rsidR="00EB0E51" w:rsidRPr="00602A82">
              <w:rPr>
                <w:rFonts w:cstheme="minorHAnsi"/>
                <w:sz w:val="20"/>
                <w:szCs w:val="20"/>
                <w:lang w:val="ro-RO"/>
              </w:rPr>
              <w:t xml:space="preserve"> </w:t>
            </w:r>
            <w:r w:rsidRPr="00602A82">
              <w:rPr>
                <w:rFonts w:cstheme="minorHAnsi"/>
                <w:sz w:val="20"/>
                <w:szCs w:val="20"/>
                <w:lang w:val="ro-RO"/>
              </w:rPr>
              <w:t>strategiilor de gestionare a deșeurilor</w:t>
            </w:r>
            <w:r w:rsidR="00EB0E51" w:rsidRPr="00602A82">
              <w:rPr>
                <w:rFonts w:cstheme="minorHAnsi"/>
                <w:sz w:val="20"/>
                <w:szCs w:val="20"/>
                <w:lang w:val="ro-RO"/>
              </w:rPr>
              <w:t xml:space="preserve"> (catre economie circulara)</w:t>
            </w:r>
          </w:p>
          <w:p w14:paraId="6061FA08" w14:textId="77777777" w:rsidR="00504117" w:rsidRPr="00602A82" w:rsidRDefault="00504117" w:rsidP="004F6FCB">
            <w:pPr>
              <w:pStyle w:val="ListParagraph"/>
              <w:numPr>
                <w:ilvl w:val="0"/>
                <w:numId w:val="2"/>
              </w:numPr>
              <w:tabs>
                <w:tab w:val="clear" w:pos="720"/>
                <w:tab w:val="num" w:pos="317"/>
              </w:tabs>
              <w:ind w:left="317" w:hanging="284"/>
              <w:rPr>
                <w:rFonts w:cstheme="minorHAnsi"/>
                <w:sz w:val="20"/>
                <w:szCs w:val="20"/>
                <w:lang w:val="ro-RO"/>
              </w:rPr>
            </w:pPr>
            <w:r w:rsidRPr="00602A82">
              <w:rPr>
                <w:rFonts w:cstheme="minorHAnsi"/>
                <w:sz w:val="20"/>
                <w:szCs w:val="20"/>
                <w:lang w:val="ro-RO"/>
              </w:rPr>
              <w:t>Pactul Verde European - New Green Deal</w:t>
            </w:r>
          </w:p>
          <w:p w14:paraId="29C1FC45" w14:textId="0AC4121E" w:rsidR="00504117" w:rsidRPr="00602A82" w:rsidRDefault="00504117" w:rsidP="004F6FCB">
            <w:pPr>
              <w:pStyle w:val="ListParagraph"/>
              <w:numPr>
                <w:ilvl w:val="0"/>
                <w:numId w:val="2"/>
              </w:numPr>
              <w:tabs>
                <w:tab w:val="clear" w:pos="720"/>
                <w:tab w:val="num" w:pos="317"/>
              </w:tabs>
              <w:ind w:left="317" w:hanging="284"/>
              <w:rPr>
                <w:rFonts w:cstheme="minorHAnsi"/>
                <w:sz w:val="20"/>
                <w:szCs w:val="20"/>
                <w:lang w:val="ro-RO"/>
              </w:rPr>
            </w:pPr>
            <w:r w:rsidRPr="00602A82">
              <w:rPr>
                <w:rFonts w:cstheme="minorHAnsi"/>
                <w:sz w:val="20"/>
                <w:szCs w:val="20"/>
                <w:lang w:val="ro-RO"/>
              </w:rPr>
              <w:t>Fonduri UE nerambursabile</w:t>
            </w:r>
            <w:r w:rsidR="006C3E21" w:rsidRPr="00602A82">
              <w:rPr>
                <w:rFonts w:cstheme="minorHAnsi"/>
                <w:sz w:val="20"/>
                <w:szCs w:val="20"/>
                <w:lang w:val="ro-RO"/>
              </w:rPr>
              <w:t xml:space="preserve"> </w:t>
            </w:r>
            <w:r w:rsidRPr="00602A82">
              <w:rPr>
                <w:rFonts w:cstheme="minorHAnsi"/>
                <w:sz w:val="20"/>
                <w:szCs w:val="20"/>
                <w:lang w:val="ro-RO"/>
              </w:rPr>
              <w:t>/</w:t>
            </w:r>
            <w:r w:rsidR="006C3E21" w:rsidRPr="00602A82">
              <w:rPr>
                <w:rFonts w:cstheme="minorHAnsi"/>
                <w:sz w:val="20"/>
                <w:szCs w:val="20"/>
                <w:lang w:val="ro-RO"/>
              </w:rPr>
              <w:t xml:space="preserve"> </w:t>
            </w:r>
            <w:r w:rsidRPr="00602A82">
              <w:rPr>
                <w:rFonts w:cstheme="minorHAnsi"/>
                <w:sz w:val="20"/>
                <w:szCs w:val="20"/>
                <w:lang w:val="ro-RO"/>
              </w:rPr>
              <w:t>incl.</w:t>
            </w:r>
            <w:r w:rsidR="006C3E21" w:rsidRPr="00602A82">
              <w:rPr>
                <w:rFonts w:cstheme="minorHAnsi"/>
                <w:sz w:val="20"/>
                <w:szCs w:val="20"/>
                <w:lang w:val="ro-RO"/>
              </w:rPr>
              <w:t xml:space="preserve"> </w:t>
            </w:r>
            <w:r w:rsidRPr="00602A82">
              <w:rPr>
                <w:rFonts w:cstheme="minorHAnsi"/>
                <w:sz w:val="20"/>
                <w:szCs w:val="20"/>
                <w:lang w:val="ro-RO"/>
              </w:rPr>
              <w:t xml:space="preserve">POR 2021-2027 cu linii bugetare dedicate </w:t>
            </w:r>
          </w:p>
          <w:p w14:paraId="11F7A41B" w14:textId="77777777" w:rsidR="00504117" w:rsidRPr="00602A82" w:rsidRDefault="00504117" w:rsidP="004F6FCB">
            <w:pPr>
              <w:pStyle w:val="ListParagraph"/>
              <w:numPr>
                <w:ilvl w:val="0"/>
                <w:numId w:val="2"/>
              </w:numPr>
              <w:tabs>
                <w:tab w:val="clear" w:pos="720"/>
                <w:tab w:val="num" w:pos="317"/>
              </w:tabs>
              <w:ind w:left="317" w:hanging="284"/>
              <w:rPr>
                <w:rFonts w:cstheme="minorHAnsi"/>
                <w:sz w:val="20"/>
                <w:szCs w:val="20"/>
                <w:lang w:val="ro-RO"/>
              </w:rPr>
            </w:pPr>
            <w:r w:rsidRPr="00602A82">
              <w:rPr>
                <w:rFonts w:cstheme="minorHAnsi"/>
                <w:sz w:val="20"/>
                <w:szCs w:val="20"/>
                <w:lang w:val="ro-RO"/>
              </w:rPr>
              <w:t>Programul Casa Verde</w:t>
            </w:r>
          </w:p>
          <w:p w14:paraId="645F6CC2" w14:textId="77777777" w:rsidR="00504117" w:rsidRPr="00602A82" w:rsidRDefault="00504117" w:rsidP="004F6FCB">
            <w:pPr>
              <w:pStyle w:val="ListParagraph"/>
              <w:numPr>
                <w:ilvl w:val="0"/>
                <w:numId w:val="2"/>
              </w:numPr>
              <w:tabs>
                <w:tab w:val="clear" w:pos="720"/>
                <w:tab w:val="num" w:pos="317"/>
              </w:tabs>
              <w:ind w:left="317" w:hanging="284"/>
              <w:rPr>
                <w:rFonts w:cstheme="minorHAnsi"/>
                <w:sz w:val="20"/>
                <w:szCs w:val="20"/>
                <w:lang w:val="ro-RO"/>
              </w:rPr>
            </w:pPr>
            <w:r w:rsidRPr="00602A82">
              <w:rPr>
                <w:rFonts w:cstheme="minorHAnsi"/>
                <w:sz w:val="20"/>
                <w:szCs w:val="20"/>
                <w:lang w:val="ro-RO"/>
              </w:rPr>
              <w:t xml:space="preserve">Climat investițional atractiv </w:t>
            </w:r>
          </w:p>
          <w:p w14:paraId="3BDC3D39" w14:textId="77777777" w:rsidR="00504117" w:rsidRPr="00602A82" w:rsidRDefault="00504117" w:rsidP="004F6FCB">
            <w:pPr>
              <w:pStyle w:val="ListParagraph"/>
              <w:numPr>
                <w:ilvl w:val="0"/>
                <w:numId w:val="2"/>
              </w:numPr>
              <w:tabs>
                <w:tab w:val="clear" w:pos="720"/>
                <w:tab w:val="num" w:pos="317"/>
              </w:tabs>
              <w:ind w:left="317" w:hanging="284"/>
              <w:rPr>
                <w:rFonts w:cstheme="minorHAnsi"/>
                <w:sz w:val="20"/>
                <w:szCs w:val="20"/>
                <w:lang w:val="ro-RO"/>
              </w:rPr>
            </w:pPr>
            <w:r w:rsidRPr="00602A82">
              <w:rPr>
                <w:rFonts w:cstheme="minorHAnsi"/>
                <w:sz w:val="20"/>
                <w:szCs w:val="20"/>
                <w:lang w:val="ro-RO"/>
              </w:rPr>
              <w:t>Noi segmente de piață (noi produse, soluții și tehnologii)</w:t>
            </w:r>
          </w:p>
          <w:p w14:paraId="0B257905" w14:textId="77777777" w:rsidR="00504117" w:rsidRPr="00602A82" w:rsidRDefault="00504117" w:rsidP="004F6FCB">
            <w:pPr>
              <w:pStyle w:val="ListParagraph"/>
              <w:numPr>
                <w:ilvl w:val="0"/>
                <w:numId w:val="2"/>
              </w:numPr>
              <w:tabs>
                <w:tab w:val="clear" w:pos="720"/>
                <w:tab w:val="num" w:pos="317"/>
              </w:tabs>
              <w:ind w:left="317" w:hanging="284"/>
              <w:rPr>
                <w:rFonts w:cstheme="minorHAnsi"/>
                <w:sz w:val="20"/>
                <w:szCs w:val="20"/>
                <w:lang w:val="ro-RO"/>
              </w:rPr>
            </w:pPr>
            <w:r w:rsidRPr="00602A82">
              <w:rPr>
                <w:rFonts w:cstheme="minorHAnsi"/>
                <w:sz w:val="20"/>
                <w:szCs w:val="20"/>
                <w:lang w:val="ro-RO"/>
              </w:rPr>
              <w:t>Existența interesului pentru soluții de smart heating pentru extindere rețele de energie electrică în localități nealimentate</w:t>
            </w:r>
          </w:p>
          <w:p w14:paraId="37A068F8" w14:textId="7423C0F5" w:rsidR="00504117" w:rsidRPr="00602A82" w:rsidRDefault="00504117" w:rsidP="004F6FCB">
            <w:pPr>
              <w:pStyle w:val="ListParagraph"/>
              <w:numPr>
                <w:ilvl w:val="0"/>
                <w:numId w:val="2"/>
              </w:numPr>
              <w:tabs>
                <w:tab w:val="clear" w:pos="720"/>
                <w:tab w:val="num" w:pos="317"/>
              </w:tabs>
              <w:ind w:left="317" w:hanging="284"/>
              <w:rPr>
                <w:rFonts w:cstheme="minorHAnsi"/>
                <w:sz w:val="20"/>
                <w:szCs w:val="20"/>
                <w:lang w:val="ro-RO"/>
              </w:rPr>
            </w:pPr>
            <w:r w:rsidRPr="00602A82">
              <w:rPr>
                <w:rFonts w:cstheme="minorHAnsi"/>
                <w:sz w:val="20"/>
                <w:szCs w:val="20"/>
                <w:lang w:val="ro-RO"/>
              </w:rPr>
              <w:t>Apartenența regiunii la Platforma tematic</w:t>
            </w:r>
            <w:r w:rsidR="006C3E21" w:rsidRPr="00602A82">
              <w:rPr>
                <w:rFonts w:cstheme="minorHAnsi"/>
                <w:sz w:val="20"/>
                <w:szCs w:val="20"/>
                <w:lang w:val="ro-RO"/>
              </w:rPr>
              <w:t>ă</w:t>
            </w:r>
            <w:r w:rsidRPr="00602A82">
              <w:rPr>
                <w:rFonts w:cstheme="minorHAnsi"/>
                <w:sz w:val="20"/>
                <w:szCs w:val="20"/>
                <w:lang w:val="ro-RO"/>
              </w:rPr>
              <w:t xml:space="preserve"> S3 Domeniul Energie</w:t>
            </w:r>
          </w:p>
        </w:tc>
      </w:tr>
      <w:tr w:rsidR="00504117" w:rsidRPr="00602A82" w14:paraId="4350471E" w14:textId="77777777" w:rsidTr="001A2E17">
        <w:trPr>
          <w:trHeight w:val="397"/>
        </w:trPr>
        <w:tc>
          <w:tcPr>
            <w:tcW w:w="9016" w:type="dxa"/>
            <w:gridSpan w:val="2"/>
            <w:shd w:val="clear" w:color="auto" w:fill="D9D9D9" w:themeFill="background1" w:themeFillShade="D9"/>
            <w:vAlign w:val="center"/>
          </w:tcPr>
          <w:p w14:paraId="48AA2B69" w14:textId="77777777" w:rsidR="00504117" w:rsidRPr="00602A82" w:rsidRDefault="00504117" w:rsidP="004F6FCB">
            <w:pPr>
              <w:contextualSpacing/>
              <w:jc w:val="center"/>
              <w:rPr>
                <w:rFonts w:ascii="Calibri" w:eastAsia="+mn-ea" w:hAnsi="Calibri" w:cs="+mn-cs"/>
                <w:b/>
                <w:color w:val="000000"/>
                <w:kern w:val="24"/>
                <w:lang w:val="ro-RO"/>
              </w:rPr>
            </w:pPr>
            <w:r w:rsidRPr="00602A82">
              <w:rPr>
                <w:rFonts w:ascii="Calibri" w:eastAsia="+mn-ea" w:hAnsi="Calibri" w:cs="+mn-cs"/>
                <w:b/>
                <w:color w:val="000000"/>
                <w:kern w:val="24"/>
                <w:lang w:val="ro-RO"/>
              </w:rPr>
              <w:t>Provocări</w:t>
            </w:r>
          </w:p>
        </w:tc>
      </w:tr>
      <w:tr w:rsidR="00504117" w:rsidRPr="00602A82" w14:paraId="19804C47" w14:textId="77777777" w:rsidTr="001A2E17">
        <w:trPr>
          <w:trHeight w:val="397"/>
        </w:trPr>
        <w:tc>
          <w:tcPr>
            <w:tcW w:w="9016" w:type="dxa"/>
            <w:gridSpan w:val="2"/>
            <w:vAlign w:val="center"/>
          </w:tcPr>
          <w:p w14:paraId="3076C510" w14:textId="1815FFA8" w:rsidR="00272AB2" w:rsidRPr="00602A82" w:rsidRDefault="00F73BF2" w:rsidP="004F6FCB">
            <w:pPr>
              <w:numPr>
                <w:ilvl w:val="0"/>
                <w:numId w:val="3"/>
              </w:numPr>
              <w:contextualSpacing/>
              <w:rPr>
                <w:sz w:val="20"/>
                <w:szCs w:val="20"/>
                <w:lang w:val="ro-RO"/>
              </w:rPr>
            </w:pPr>
            <w:r w:rsidRPr="00602A82">
              <w:rPr>
                <w:sz w:val="20"/>
                <w:szCs w:val="20"/>
                <w:lang w:val="ro-RO"/>
              </w:rPr>
              <w:t>Exploatarea ineficient</w:t>
            </w:r>
            <w:r w:rsidR="006C3E21" w:rsidRPr="00602A82">
              <w:rPr>
                <w:sz w:val="20"/>
                <w:szCs w:val="20"/>
                <w:lang w:val="ro-RO"/>
              </w:rPr>
              <w:t>ă</w:t>
            </w:r>
            <w:r w:rsidRPr="00602A82">
              <w:rPr>
                <w:sz w:val="20"/>
                <w:szCs w:val="20"/>
                <w:lang w:val="ro-RO"/>
              </w:rPr>
              <w:t xml:space="preserve"> </w:t>
            </w:r>
            <w:r w:rsidR="006C3E21" w:rsidRPr="00602A82">
              <w:rPr>
                <w:sz w:val="20"/>
                <w:szCs w:val="20"/>
                <w:lang w:val="ro-RO"/>
              </w:rPr>
              <w:t>ș</w:t>
            </w:r>
            <w:r w:rsidRPr="00602A82">
              <w:rPr>
                <w:sz w:val="20"/>
                <w:szCs w:val="20"/>
                <w:lang w:val="ro-RO"/>
              </w:rPr>
              <w:t xml:space="preserve">i </w:t>
            </w:r>
            <w:r w:rsidR="006C3E21" w:rsidRPr="00602A82">
              <w:rPr>
                <w:sz w:val="20"/>
                <w:szCs w:val="20"/>
                <w:lang w:val="ro-RO"/>
              </w:rPr>
              <w:t>nesustenabilă</w:t>
            </w:r>
            <w:r w:rsidRPr="00602A82">
              <w:rPr>
                <w:sz w:val="20"/>
                <w:szCs w:val="20"/>
                <w:lang w:val="ro-RO"/>
              </w:rPr>
              <w:t xml:space="preserve"> a resurselor</w:t>
            </w:r>
            <w:r w:rsidR="00272AB2" w:rsidRPr="00602A82">
              <w:rPr>
                <w:sz w:val="20"/>
                <w:szCs w:val="20"/>
                <w:lang w:val="ro-RO"/>
              </w:rPr>
              <w:t xml:space="preserve"> </w:t>
            </w:r>
          </w:p>
          <w:p w14:paraId="5B58C400" w14:textId="12C369E3" w:rsidR="00F73BF2" w:rsidRPr="00602A82" w:rsidRDefault="00F73BF2" w:rsidP="004F6FCB">
            <w:pPr>
              <w:numPr>
                <w:ilvl w:val="0"/>
                <w:numId w:val="3"/>
              </w:numPr>
              <w:contextualSpacing/>
              <w:rPr>
                <w:sz w:val="20"/>
                <w:szCs w:val="20"/>
                <w:lang w:val="ro-RO"/>
              </w:rPr>
            </w:pPr>
            <w:r w:rsidRPr="00602A82">
              <w:rPr>
                <w:sz w:val="20"/>
                <w:szCs w:val="20"/>
                <w:lang w:val="ro-RO"/>
              </w:rPr>
              <w:t xml:space="preserve">Lipsa </w:t>
            </w:r>
            <w:r w:rsidR="004F146E" w:rsidRPr="00602A82">
              <w:rPr>
                <w:sz w:val="20"/>
                <w:szCs w:val="20"/>
                <w:lang w:val="ro-RO"/>
              </w:rPr>
              <w:t>mapării</w:t>
            </w:r>
            <w:r w:rsidRPr="00602A82">
              <w:rPr>
                <w:sz w:val="20"/>
                <w:szCs w:val="20"/>
                <w:lang w:val="ro-RO"/>
              </w:rPr>
              <w:t xml:space="preserve"> regionale</w:t>
            </w:r>
            <w:r w:rsidR="00272AB2" w:rsidRPr="00602A82">
              <w:rPr>
                <w:sz w:val="20"/>
                <w:szCs w:val="20"/>
                <w:lang w:val="ro-RO"/>
              </w:rPr>
              <w:t xml:space="preserve"> a E-SRE</w:t>
            </w:r>
          </w:p>
          <w:p w14:paraId="77642C42" w14:textId="77777777" w:rsidR="00272AB2" w:rsidRPr="00602A82" w:rsidRDefault="00F73BF2" w:rsidP="004F6FCB">
            <w:pPr>
              <w:numPr>
                <w:ilvl w:val="0"/>
                <w:numId w:val="3"/>
              </w:numPr>
              <w:contextualSpacing/>
              <w:rPr>
                <w:sz w:val="20"/>
                <w:szCs w:val="20"/>
                <w:lang w:val="ro-RO"/>
              </w:rPr>
            </w:pPr>
            <w:r w:rsidRPr="00602A82">
              <w:rPr>
                <w:sz w:val="20"/>
                <w:szCs w:val="20"/>
                <w:lang w:val="ro-RO"/>
              </w:rPr>
              <w:t>Lipsa unei politici coerente și a unei strategii guvernamentale care să promoveze utilizarea resurselor regenerabile locale</w:t>
            </w:r>
          </w:p>
          <w:p w14:paraId="47622DF8" w14:textId="63118755" w:rsidR="00F73BF2" w:rsidRPr="00602A82" w:rsidRDefault="00F73BF2" w:rsidP="004F6FCB">
            <w:pPr>
              <w:numPr>
                <w:ilvl w:val="0"/>
                <w:numId w:val="3"/>
              </w:numPr>
              <w:contextualSpacing/>
              <w:rPr>
                <w:sz w:val="20"/>
                <w:szCs w:val="20"/>
                <w:lang w:val="ro-RO"/>
              </w:rPr>
            </w:pPr>
            <w:r w:rsidRPr="00602A82">
              <w:rPr>
                <w:sz w:val="20"/>
                <w:szCs w:val="20"/>
                <w:lang w:val="ro-RO"/>
              </w:rPr>
              <w:lastRenderedPageBreak/>
              <w:t xml:space="preserve">Sistem </w:t>
            </w:r>
            <w:r w:rsidR="006C3E21" w:rsidRPr="00602A82">
              <w:rPr>
                <w:sz w:val="20"/>
                <w:szCs w:val="20"/>
                <w:lang w:val="ro-RO"/>
              </w:rPr>
              <w:t>învechit</w:t>
            </w:r>
            <w:r w:rsidRPr="00602A82">
              <w:rPr>
                <w:sz w:val="20"/>
                <w:szCs w:val="20"/>
                <w:lang w:val="ro-RO"/>
              </w:rPr>
              <w:t xml:space="preserve"> </w:t>
            </w:r>
            <w:r w:rsidR="004B06C9" w:rsidRPr="00602A82">
              <w:rPr>
                <w:sz w:val="20"/>
                <w:szCs w:val="20"/>
                <w:lang w:val="ro-RO"/>
              </w:rPr>
              <w:t xml:space="preserve">și ineficient </w:t>
            </w:r>
            <w:r w:rsidRPr="00602A82">
              <w:rPr>
                <w:sz w:val="20"/>
                <w:szCs w:val="20"/>
                <w:lang w:val="ro-RO"/>
              </w:rPr>
              <w:t>de termoficare, de tip liniar</w:t>
            </w:r>
            <w:r w:rsidR="0014360A" w:rsidRPr="00602A82">
              <w:rPr>
                <w:sz w:val="20"/>
                <w:szCs w:val="20"/>
                <w:lang w:val="ro-RO"/>
              </w:rPr>
              <w:t>,</w:t>
            </w:r>
            <w:r w:rsidRPr="00602A82">
              <w:rPr>
                <w:sz w:val="20"/>
                <w:szCs w:val="20"/>
                <w:lang w:val="ro-RO"/>
              </w:rPr>
              <w:t xml:space="preserve"> cu </w:t>
            </w:r>
            <w:r w:rsidR="006C3E21" w:rsidRPr="00602A82">
              <w:rPr>
                <w:sz w:val="20"/>
                <w:szCs w:val="20"/>
                <w:lang w:val="ro-RO"/>
              </w:rPr>
              <w:t>înregistrarea</w:t>
            </w:r>
            <w:r w:rsidRPr="00602A82">
              <w:rPr>
                <w:sz w:val="20"/>
                <w:szCs w:val="20"/>
                <w:lang w:val="ro-RO"/>
              </w:rPr>
              <w:t xml:space="preserve"> unor pierderi pe </w:t>
            </w:r>
            <w:r w:rsidR="006C3E21" w:rsidRPr="00602A82">
              <w:rPr>
                <w:sz w:val="20"/>
                <w:szCs w:val="20"/>
                <w:lang w:val="ro-RO"/>
              </w:rPr>
              <w:t>rețeaua</w:t>
            </w:r>
            <w:r w:rsidRPr="00602A82">
              <w:rPr>
                <w:sz w:val="20"/>
                <w:szCs w:val="20"/>
                <w:lang w:val="ro-RO"/>
              </w:rPr>
              <w:t xml:space="preserve"> de </w:t>
            </w:r>
            <w:r w:rsidR="006C3E21" w:rsidRPr="00602A82">
              <w:rPr>
                <w:sz w:val="20"/>
                <w:szCs w:val="20"/>
                <w:lang w:val="ro-RO"/>
              </w:rPr>
              <w:t>distribuție</w:t>
            </w:r>
            <w:r w:rsidRPr="00602A82">
              <w:rPr>
                <w:sz w:val="20"/>
                <w:szCs w:val="20"/>
                <w:lang w:val="ro-RO"/>
              </w:rPr>
              <w:t xml:space="preserve"> a agentului termic - ineficient</w:t>
            </w:r>
            <w:r w:rsidR="006C3E21" w:rsidRPr="00602A82">
              <w:rPr>
                <w:sz w:val="20"/>
                <w:szCs w:val="20"/>
                <w:lang w:val="ro-RO"/>
              </w:rPr>
              <w:t>ă</w:t>
            </w:r>
            <w:r w:rsidRPr="00602A82">
              <w:rPr>
                <w:sz w:val="20"/>
                <w:szCs w:val="20"/>
                <w:lang w:val="ro-RO"/>
              </w:rPr>
              <w:t xml:space="preserve"> pentru consumatorii individuali (datorit</w:t>
            </w:r>
            <w:r w:rsidR="006C3E21" w:rsidRPr="00602A82">
              <w:rPr>
                <w:sz w:val="20"/>
                <w:szCs w:val="20"/>
                <w:lang w:val="ro-RO"/>
              </w:rPr>
              <w:t>ă</w:t>
            </w:r>
            <w:r w:rsidRPr="00602A82">
              <w:rPr>
                <w:sz w:val="20"/>
                <w:szCs w:val="20"/>
                <w:lang w:val="ro-RO"/>
              </w:rPr>
              <w:t xml:space="preserve"> dispersiei acestora ca urmare a </w:t>
            </w:r>
            <w:r w:rsidR="006C3E21" w:rsidRPr="00602A82">
              <w:rPr>
                <w:sz w:val="20"/>
                <w:szCs w:val="20"/>
                <w:lang w:val="ro-RO"/>
              </w:rPr>
              <w:t>deconectării</w:t>
            </w:r>
            <w:r w:rsidRPr="00602A82">
              <w:rPr>
                <w:sz w:val="20"/>
                <w:szCs w:val="20"/>
                <w:lang w:val="ro-RO"/>
              </w:rPr>
              <w:t xml:space="preserve"> la sistemul centralizat</w:t>
            </w:r>
            <w:r w:rsidR="00272AB2" w:rsidRPr="00602A82">
              <w:rPr>
                <w:sz w:val="20"/>
                <w:szCs w:val="20"/>
                <w:lang w:val="ro-RO"/>
              </w:rPr>
              <w:t>)</w:t>
            </w:r>
            <w:r w:rsidRPr="00602A82">
              <w:rPr>
                <w:sz w:val="20"/>
                <w:szCs w:val="20"/>
                <w:lang w:val="ro-RO"/>
              </w:rPr>
              <w:t xml:space="preserve">, centralele individuale </w:t>
            </w:r>
            <w:r w:rsidR="006C3E21" w:rsidRPr="00602A82">
              <w:rPr>
                <w:sz w:val="20"/>
                <w:szCs w:val="20"/>
                <w:lang w:val="ro-RO"/>
              </w:rPr>
              <w:t>având</w:t>
            </w:r>
            <w:r w:rsidRPr="00602A82">
              <w:rPr>
                <w:sz w:val="20"/>
                <w:szCs w:val="20"/>
                <w:lang w:val="ro-RO"/>
              </w:rPr>
              <w:t xml:space="preserve"> un grad ridicat de emisii cancerigene</w:t>
            </w:r>
          </w:p>
          <w:p w14:paraId="1C8A5AFD" w14:textId="3B8E441C" w:rsidR="00F73BF2" w:rsidRPr="00602A82" w:rsidRDefault="00F73BF2" w:rsidP="004F6FCB">
            <w:pPr>
              <w:numPr>
                <w:ilvl w:val="0"/>
                <w:numId w:val="3"/>
              </w:numPr>
              <w:contextualSpacing/>
              <w:rPr>
                <w:sz w:val="20"/>
                <w:szCs w:val="20"/>
                <w:lang w:val="ro-RO"/>
              </w:rPr>
            </w:pPr>
            <w:r w:rsidRPr="00602A82">
              <w:rPr>
                <w:sz w:val="20"/>
                <w:szCs w:val="20"/>
                <w:lang w:val="ro-RO"/>
              </w:rPr>
              <w:t xml:space="preserve">Lipsa sistemelor digitale de contorizare </w:t>
            </w:r>
            <w:r w:rsidR="00272AB2" w:rsidRPr="00602A82">
              <w:rPr>
                <w:sz w:val="20"/>
                <w:szCs w:val="20"/>
                <w:lang w:val="ro-RO"/>
              </w:rPr>
              <w:t xml:space="preserve">- </w:t>
            </w:r>
            <w:r w:rsidR="006C3E21" w:rsidRPr="00602A82">
              <w:rPr>
                <w:sz w:val="20"/>
                <w:szCs w:val="20"/>
                <w:lang w:val="ro-RO"/>
              </w:rPr>
              <w:t>i</w:t>
            </w:r>
            <w:r w:rsidRPr="00602A82">
              <w:rPr>
                <w:sz w:val="20"/>
                <w:szCs w:val="20"/>
                <w:lang w:val="ro-RO"/>
              </w:rPr>
              <w:t>nfrastructur</w:t>
            </w:r>
            <w:r w:rsidR="006C3E21" w:rsidRPr="00602A82">
              <w:rPr>
                <w:sz w:val="20"/>
                <w:szCs w:val="20"/>
                <w:lang w:val="ro-RO"/>
              </w:rPr>
              <w:t>ă</w:t>
            </w:r>
            <w:r w:rsidRPr="00602A82">
              <w:rPr>
                <w:sz w:val="20"/>
                <w:szCs w:val="20"/>
                <w:lang w:val="ro-RO"/>
              </w:rPr>
              <w:t xml:space="preserve"> energetic</w:t>
            </w:r>
            <w:r w:rsidR="006C3E21" w:rsidRPr="00602A82">
              <w:rPr>
                <w:sz w:val="20"/>
                <w:szCs w:val="20"/>
                <w:lang w:val="ro-RO"/>
              </w:rPr>
              <w:t>ă</w:t>
            </w:r>
            <w:r w:rsidRPr="00602A82">
              <w:rPr>
                <w:sz w:val="20"/>
                <w:szCs w:val="20"/>
                <w:lang w:val="ro-RO"/>
              </w:rPr>
              <w:t xml:space="preserve"> ineficient</w:t>
            </w:r>
            <w:r w:rsidR="006C3E21" w:rsidRPr="00602A82">
              <w:rPr>
                <w:sz w:val="20"/>
                <w:szCs w:val="20"/>
                <w:lang w:val="ro-RO"/>
              </w:rPr>
              <w:t>ă</w:t>
            </w:r>
            <w:r w:rsidRPr="00602A82">
              <w:rPr>
                <w:sz w:val="20"/>
                <w:szCs w:val="20"/>
                <w:lang w:val="ro-RO"/>
              </w:rPr>
              <w:t xml:space="preserve"> </w:t>
            </w:r>
            <w:r w:rsidR="006C3E21" w:rsidRPr="00602A82">
              <w:rPr>
                <w:sz w:val="20"/>
                <w:szCs w:val="20"/>
                <w:lang w:val="ro-RO"/>
              </w:rPr>
              <w:t>ș</w:t>
            </w:r>
            <w:r w:rsidRPr="00602A82">
              <w:rPr>
                <w:sz w:val="20"/>
                <w:szCs w:val="20"/>
                <w:lang w:val="ro-RO"/>
              </w:rPr>
              <w:t>i neadaptat</w:t>
            </w:r>
            <w:r w:rsidR="006C3E21" w:rsidRPr="00602A82">
              <w:rPr>
                <w:sz w:val="20"/>
                <w:szCs w:val="20"/>
                <w:lang w:val="ro-RO"/>
              </w:rPr>
              <w:t>ă</w:t>
            </w:r>
            <w:r w:rsidRPr="00602A82">
              <w:rPr>
                <w:sz w:val="20"/>
                <w:szCs w:val="20"/>
                <w:lang w:val="ro-RO"/>
              </w:rPr>
              <w:t xml:space="preserve"> </w:t>
            </w:r>
            <w:r w:rsidR="006C3E21" w:rsidRPr="00602A82">
              <w:rPr>
                <w:sz w:val="20"/>
                <w:szCs w:val="20"/>
                <w:lang w:val="ro-RO"/>
              </w:rPr>
              <w:t>soluțiilor</w:t>
            </w:r>
            <w:r w:rsidRPr="00602A82">
              <w:rPr>
                <w:sz w:val="20"/>
                <w:szCs w:val="20"/>
                <w:lang w:val="ro-RO"/>
              </w:rPr>
              <w:t xml:space="preserve"> moderne, nu poate suporta </w:t>
            </w:r>
            <w:r w:rsidR="006C3E21" w:rsidRPr="00602A82">
              <w:rPr>
                <w:sz w:val="20"/>
                <w:szCs w:val="20"/>
                <w:lang w:val="ro-RO"/>
              </w:rPr>
              <w:t>soluții</w:t>
            </w:r>
            <w:r w:rsidRPr="00602A82">
              <w:rPr>
                <w:sz w:val="20"/>
                <w:szCs w:val="20"/>
                <w:lang w:val="ro-RO"/>
              </w:rPr>
              <w:t xml:space="preserve"> de digitalizare </w:t>
            </w:r>
            <w:r w:rsidR="006C3E21" w:rsidRPr="00602A82">
              <w:rPr>
                <w:sz w:val="20"/>
                <w:szCs w:val="20"/>
                <w:lang w:val="ro-RO"/>
              </w:rPr>
              <w:t>ș</w:t>
            </w:r>
            <w:r w:rsidRPr="00602A82">
              <w:rPr>
                <w:sz w:val="20"/>
                <w:szCs w:val="20"/>
                <w:lang w:val="ro-RO"/>
              </w:rPr>
              <w:t>i de eficientizare</w:t>
            </w:r>
          </w:p>
          <w:p w14:paraId="02D151DD" w14:textId="3750986F" w:rsidR="00272AB2" w:rsidRPr="00602A82" w:rsidRDefault="00272AB2" w:rsidP="004F6FCB">
            <w:pPr>
              <w:numPr>
                <w:ilvl w:val="0"/>
                <w:numId w:val="3"/>
              </w:numPr>
              <w:contextualSpacing/>
              <w:rPr>
                <w:sz w:val="20"/>
                <w:szCs w:val="20"/>
                <w:lang w:val="ro-RO"/>
              </w:rPr>
            </w:pPr>
            <w:r w:rsidRPr="00602A82">
              <w:rPr>
                <w:sz w:val="20"/>
                <w:szCs w:val="20"/>
                <w:lang w:val="ro-RO"/>
              </w:rPr>
              <w:t>Colaborare redusă între mediul de afaceri și universități / institute de cercetare: ofertă regional</w:t>
            </w:r>
            <w:r w:rsidR="006C3E21" w:rsidRPr="00602A82">
              <w:rPr>
                <w:sz w:val="20"/>
                <w:szCs w:val="20"/>
                <w:lang w:val="ro-RO"/>
              </w:rPr>
              <w:t>ă</w:t>
            </w:r>
            <w:r w:rsidRPr="00602A82">
              <w:rPr>
                <w:sz w:val="20"/>
                <w:szCs w:val="20"/>
                <w:lang w:val="ro-RO"/>
              </w:rPr>
              <w:t xml:space="preserve"> redusă pentru servicii de transfer tehnologic de nivel TRL</w:t>
            </w:r>
            <w:r w:rsidR="009E2408" w:rsidRPr="00602A82">
              <w:rPr>
                <w:sz w:val="20"/>
                <w:szCs w:val="20"/>
                <w:lang w:val="ro-RO"/>
              </w:rPr>
              <w:t>5</w:t>
            </w:r>
            <w:r w:rsidRPr="00602A82">
              <w:rPr>
                <w:sz w:val="20"/>
                <w:szCs w:val="20"/>
                <w:lang w:val="ro-RO"/>
              </w:rPr>
              <w:t>-TRL</w:t>
            </w:r>
            <w:r w:rsidR="0014360A" w:rsidRPr="00602A82">
              <w:rPr>
                <w:sz w:val="20"/>
                <w:szCs w:val="20"/>
                <w:lang w:val="ro-RO"/>
              </w:rPr>
              <w:t>7</w:t>
            </w:r>
            <w:r w:rsidRPr="00602A82">
              <w:rPr>
                <w:sz w:val="20"/>
                <w:szCs w:val="20"/>
                <w:lang w:val="ro-RO"/>
              </w:rPr>
              <w:t xml:space="preserve">, (i.e. </w:t>
            </w:r>
            <w:r w:rsidR="006C3E21" w:rsidRPr="00602A82">
              <w:rPr>
                <w:sz w:val="20"/>
                <w:szCs w:val="20"/>
                <w:lang w:val="ro-RO"/>
              </w:rPr>
              <w:t>stații</w:t>
            </w:r>
            <w:r w:rsidRPr="00602A82">
              <w:rPr>
                <w:sz w:val="20"/>
                <w:szCs w:val="20"/>
                <w:lang w:val="ro-RO"/>
              </w:rPr>
              <w:t xml:space="preserve"> pilot, laboratoare demonstrative pentru testarea noilor produse </w:t>
            </w:r>
            <w:r w:rsidR="006C3E21" w:rsidRPr="00602A82">
              <w:rPr>
                <w:sz w:val="20"/>
                <w:szCs w:val="20"/>
                <w:lang w:val="ro-RO"/>
              </w:rPr>
              <w:t>ș</w:t>
            </w:r>
            <w:r w:rsidRPr="00602A82">
              <w:rPr>
                <w:sz w:val="20"/>
                <w:szCs w:val="20"/>
                <w:lang w:val="ro-RO"/>
              </w:rPr>
              <w:t>i tehnologii)</w:t>
            </w:r>
          </w:p>
          <w:p w14:paraId="333E365F" w14:textId="4D3C692A" w:rsidR="00F73BF2" w:rsidRPr="00602A82" w:rsidRDefault="004F146E" w:rsidP="004F6FCB">
            <w:pPr>
              <w:numPr>
                <w:ilvl w:val="0"/>
                <w:numId w:val="3"/>
              </w:numPr>
              <w:contextualSpacing/>
              <w:rPr>
                <w:sz w:val="20"/>
                <w:szCs w:val="20"/>
                <w:lang w:val="ro-RO"/>
              </w:rPr>
            </w:pPr>
            <w:r w:rsidRPr="00602A82">
              <w:rPr>
                <w:sz w:val="20"/>
                <w:szCs w:val="20"/>
                <w:lang w:val="ro-RO"/>
              </w:rPr>
              <w:t>Creșterea</w:t>
            </w:r>
            <w:r w:rsidR="00F73BF2" w:rsidRPr="00602A82">
              <w:rPr>
                <w:sz w:val="20"/>
                <w:szCs w:val="20"/>
                <w:lang w:val="ro-RO"/>
              </w:rPr>
              <w:t xml:space="preserve"> </w:t>
            </w:r>
            <w:r w:rsidRPr="00602A82">
              <w:rPr>
                <w:sz w:val="20"/>
                <w:szCs w:val="20"/>
                <w:lang w:val="ro-RO"/>
              </w:rPr>
              <w:t>înceată</w:t>
            </w:r>
            <w:r w:rsidR="00F73BF2" w:rsidRPr="00602A82">
              <w:rPr>
                <w:sz w:val="20"/>
                <w:szCs w:val="20"/>
                <w:lang w:val="ro-RO"/>
              </w:rPr>
              <w:t xml:space="preserve"> a </w:t>
            </w:r>
            <w:r w:rsidRPr="00602A82">
              <w:rPr>
                <w:sz w:val="20"/>
                <w:szCs w:val="20"/>
                <w:lang w:val="ro-RO"/>
              </w:rPr>
              <w:t>pieței</w:t>
            </w:r>
            <w:r w:rsidR="00F73BF2" w:rsidRPr="00602A82">
              <w:rPr>
                <w:sz w:val="20"/>
                <w:szCs w:val="20"/>
                <w:lang w:val="ro-RO"/>
              </w:rPr>
              <w:t xml:space="preserve"> (reticen</w:t>
            </w:r>
            <w:r w:rsidR="006C3E21" w:rsidRPr="00602A82">
              <w:rPr>
                <w:sz w:val="20"/>
                <w:szCs w:val="20"/>
                <w:lang w:val="ro-RO"/>
              </w:rPr>
              <w:t>ț</w:t>
            </w:r>
            <w:r w:rsidR="00F73BF2" w:rsidRPr="00602A82">
              <w:rPr>
                <w:sz w:val="20"/>
                <w:szCs w:val="20"/>
                <w:lang w:val="ro-RO"/>
              </w:rPr>
              <w:t xml:space="preserve">a </w:t>
            </w:r>
            <w:r w:rsidRPr="00602A82">
              <w:rPr>
                <w:sz w:val="20"/>
                <w:szCs w:val="20"/>
                <w:lang w:val="ro-RO"/>
              </w:rPr>
              <w:t>populației</w:t>
            </w:r>
            <w:r w:rsidR="00F73BF2" w:rsidRPr="00602A82">
              <w:rPr>
                <w:sz w:val="20"/>
                <w:szCs w:val="20"/>
                <w:lang w:val="ro-RO"/>
              </w:rPr>
              <w:t xml:space="preserve"> la produse noi)</w:t>
            </w:r>
          </w:p>
          <w:p w14:paraId="6AAEE576" w14:textId="77777777" w:rsidR="00D14F75" w:rsidRPr="00602A82" w:rsidRDefault="00BC7EFC" w:rsidP="004F6FCB">
            <w:pPr>
              <w:numPr>
                <w:ilvl w:val="0"/>
                <w:numId w:val="3"/>
              </w:numPr>
              <w:contextualSpacing/>
              <w:rPr>
                <w:sz w:val="20"/>
                <w:szCs w:val="20"/>
                <w:lang w:val="ro-RO"/>
              </w:rPr>
            </w:pPr>
            <w:r w:rsidRPr="00602A82">
              <w:rPr>
                <w:sz w:val="20"/>
                <w:szCs w:val="20"/>
                <w:lang w:val="ro-RO"/>
              </w:rPr>
              <w:t>Lipsa cadrului de corelare a nevoilor compani</w:t>
            </w:r>
            <w:r w:rsidR="004F146E" w:rsidRPr="00602A82">
              <w:rPr>
                <w:sz w:val="20"/>
                <w:szCs w:val="20"/>
                <w:lang w:val="ro-RO"/>
              </w:rPr>
              <w:t>i</w:t>
            </w:r>
            <w:r w:rsidRPr="00602A82">
              <w:rPr>
                <w:sz w:val="20"/>
                <w:szCs w:val="20"/>
                <w:lang w:val="ro-RO"/>
              </w:rPr>
              <w:t xml:space="preserve">lor pentru personal calificat cu formarea </w:t>
            </w:r>
            <w:r w:rsidR="004F146E" w:rsidRPr="00602A82">
              <w:rPr>
                <w:sz w:val="20"/>
                <w:szCs w:val="20"/>
                <w:lang w:val="ro-RO"/>
              </w:rPr>
              <w:t>specialiștilor</w:t>
            </w:r>
            <w:r w:rsidRPr="00602A82">
              <w:rPr>
                <w:sz w:val="20"/>
                <w:szCs w:val="20"/>
                <w:lang w:val="ro-RO"/>
              </w:rPr>
              <w:t xml:space="preserve"> (prin </w:t>
            </w:r>
            <w:r w:rsidR="004F146E" w:rsidRPr="00602A82">
              <w:rPr>
                <w:sz w:val="20"/>
                <w:szCs w:val="20"/>
                <w:lang w:val="ro-RO"/>
              </w:rPr>
              <w:t>universități</w:t>
            </w:r>
            <w:r w:rsidRPr="00602A82">
              <w:rPr>
                <w:sz w:val="20"/>
                <w:szCs w:val="20"/>
                <w:lang w:val="ro-RO"/>
              </w:rPr>
              <w:t>)</w:t>
            </w:r>
            <w:r w:rsidR="004F146E" w:rsidRPr="00602A82">
              <w:rPr>
                <w:sz w:val="20"/>
                <w:szCs w:val="20"/>
                <w:lang w:val="ro-RO"/>
              </w:rPr>
              <w:t xml:space="preserve"> </w:t>
            </w:r>
            <w:r w:rsidR="006C3E21" w:rsidRPr="00602A82">
              <w:rPr>
                <w:sz w:val="20"/>
                <w:szCs w:val="20"/>
                <w:lang w:val="ro-RO"/>
              </w:rPr>
              <w:t>ș</w:t>
            </w:r>
            <w:r w:rsidR="004F146E" w:rsidRPr="00602A82">
              <w:rPr>
                <w:sz w:val="20"/>
                <w:szCs w:val="20"/>
                <w:lang w:val="ro-RO"/>
              </w:rPr>
              <w:t>i</w:t>
            </w:r>
            <w:r w:rsidRPr="00602A82">
              <w:rPr>
                <w:sz w:val="20"/>
                <w:szCs w:val="20"/>
                <w:lang w:val="ro-RO"/>
              </w:rPr>
              <w:t xml:space="preserve"> lipsa </w:t>
            </w:r>
            <w:r w:rsidR="004F146E" w:rsidRPr="00602A82">
              <w:rPr>
                <w:sz w:val="20"/>
                <w:szCs w:val="20"/>
                <w:lang w:val="ro-RO"/>
              </w:rPr>
              <w:t>susținerii</w:t>
            </w:r>
            <w:r w:rsidRPr="00602A82">
              <w:rPr>
                <w:sz w:val="20"/>
                <w:szCs w:val="20"/>
                <w:lang w:val="ro-RO"/>
              </w:rPr>
              <w:t xml:space="preserve"> pentru formarea de competențe prin stagii de practică, internship-uri, vizite de studiu</w:t>
            </w:r>
          </w:p>
          <w:p w14:paraId="3A72428E" w14:textId="12EB5F2C" w:rsidR="00272AB2" w:rsidRPr="00602A82" w:rsidRDefault="00272AB2" w:rsidP="004F6FCB">
            <w:pPr>
              <w:numPr>
                <w:ilvl w:val="0"/>
                <w:numId w:val="3"/>
              </w:numPr>
              <w:contextualSpacing/>
              <w:rPr>
                <w:sz w:val="20"/>
                <w:szCs w:val="20"/>
                <w:lang w:val="ro-RO"/>
              </w:rPr>
            </w:pPr>
            <w:r w:rsidRPr="00602A82">
              <w:rPr>
                <w:sz w:val="20"/>
                <w:szCs w:val="20"/>
                <w:lang w:val="ro-RO"/>
              </w:rPr>
              <w:t xml:space="preserve">Incluziune </w:t>
            </w:r>
            <w:r w:rsidR="004F146E" w:rsidRPr="00602A82">
              <w:rPr>
                <w:sz w:val="20"/>
                <w:szCs w:val="20"/>
                <w:lang w:val="ro-RO"/>
              </w:rPr>
              <w:t>scăzută</w:t>
            </w:r>
            <w:r w:rsidRPr="00602A82">
              <w:rPr>
                <w:sz w:val="20"/>
                <w:szCs w:val="20"/>
                <w:lang w:val="ro-RO"/>
              </w:rPr>
              <w:t xml:space="preserve"> a tinerilor </w:t>
            </w:r>
            <w:r w:rsidR="004F146E" w:rsidRPr="00602A82">
              <w:rPr>
                <w:sz w:val="20"/>
                <w:szCs w:val="20"/>
                <w:lang w:val="ro-RO"/>
              </w:rPr>
              <w:t>absolvenți</w:t>
            </w:r>
          </w:p>
          <w:p w14:paraId="74A8400B" w14:textId="6CCAAC31" w:rsidR="00BC7EFC" w:rsidRPr="00602A82" w:rsidRDefault="00BC7EFC" w:rsidP="004F6FCB">
            <w:pPr>
              <w:numPr>
                <w:ilvl w:val="0"/>
                <w:numId w:val="3"/>
              </w:numPr>
              <w:contextualSpacing/>
              <w:rPr>
                <w:sz w:val="20"/>
                <w:szCs w:val="20"/>
                <w:lang w:val="ro-RO"/>
              </w:rPr>
            </w:pPr>
            <w:r w:rsidRPr="00602A82">
              <w:rPr>
                <w:sz w:val="20"/>
                <w:szCs w:val="20"/>
                <w:lang w:val="ro-RO"/>
              </w:rPr>
              <w:t xml:space="preserve">Deficitul forței de muncă cu o calificare medie (lucrători calificați, tehnicieni) - </w:t>
            </w:r>
            <w:r w:rsidR="006C3E21" w:rsidRPr="00602A82">
              <w:rPr>
                <w:sz w:val="20"/>
                <w:szCs w:val="20"/>
                <w:lang w:val="ro-RO"/>
              </w:rPr>
              <w:t xml:space="preserve">îmbătrânirea </w:t>
            </w:r>
            <w:r w:rsidR="00F73BF2" w:rsidRPr="00602A82">
              <w:rPr>
                <w:sz w:val="20"/>
                <w:szCs w:val="20"/>
                <w:lang w:val="ro-RO"/>
              </w:rPr>
              <w:t xml:space="preserve">populației </w:t>
            </w:r>
            <w:r w:rsidR="006C3E21" w:rsidRPr="00602A82">
              <w:rPr>
                <w:sz w:val="20"/>
                <w:szCs w:val="20"/>
                <w:lang w:val="ro-RO"/>
              </w:rPr>
              <w:t>ș</w:t>
            </w:r>
            <w:r w:rsidR="00F73BF2" w:rsidRPr="00602A82">
              <w:rPr>
                <w:sz w:val="20"/>
                <w:szCs w:val="20"/>
                <w:lang w:val="ro-RO"/>
              </w:rPr>
              <w:t>i emigrarea personalului calificat</w:t>
            </w:r>
          </w:p>
          <w:p w14:paraId="75ADE166" w14:textId="49B62C34" w:rsidR="00BC7EFC" w:rsidRPr="00602A82" w:rsidRDefault="00BC7EFC" w:rsidP="004F6FCB">
            <w:pPr>
              <w:numPr>
                <w:ilvl w:val="0"/>
                <w:numId w:val="3"/>
              </w:numPr>
              <w:contextualSpacing/>
              <w:rPr>
                <w:sz w:val="20"/>
                <w:szCs w:val="20"/>
                <w:lang w:val="ro-RO"/>
              </w:rPr>
            </w:pPr>
            <w:r w:rsidRPr="00602A82">
              <w:rPr>
                <w:sz w:val="20"/>
                <w:szCs w:val="20"/>
                <w:lang w:val="ro-RO"/>
              </w:rPr>
              <w:t>Amânarea la tranzacționare a unor certificate verzi, cu impact negativ asupra predictibilității veniturilor și asupra percepției investitorilor asupra mediului de afaceri</w:t>
            </w:r>
          </w:p>
          <w:p w14:paraId="79C519EB" w14:textId="45260F3B" w:rsidR="00504117" w:rsidRPr="00602A82" w:rsidRDefault="00BC7EFC" w:rsidP="004F6FCB">
            <w:pPr>
              <w:numPr>
                <w:ilvl w:val="0"/>
                <w:numId w:val="3"/>
              </w:numPr>
              <w:contextualSpacing/>
              <w:rPr>
                <w:sz w:val="20"/>
                <w:szCs w:val="20"/>
                <w:lang w:val="ro-RO"/>
              </w:rPr>
            </w:pPr>
            <w:r w:rsidRPr="00602A82">
              <w:rPr>
                <w:sz w:val="20"/>
                <w:szCs w:val="20"/>
                <w:lang w:val="ro-RO"/>
              </w:rPr>
              <w:t>Diminuarea interesului investitorilor și, implicit, a investițiilor în capacitățile de E-SRE noi, dar și existente (retehnologizare, reparații capitale), până la abandonare</w:t>
            </w:r>
          </w:p>
        </w:tc>
      </w:tr>
    </w:tbl>
    <w:p w14:paraId="173487C8" w14:textId="77777777" w:rsidR="00504117" w:rsidRPr="00602A82" w:rsidRDefault="00504117" w:rsidP="004F6FCB">
      <w:pPr>
        <w:contextualSpacing/>
        <w:jc w:val="both"/>
        <w:rPr>
          <w:rFonts w:cstheme="minorHAnsi"/>
          <w:b/>
          <w:bCs/>
          <w:lang w:val="ro-RO"/>
        </w:rPr>
      </w:pPr>
    </w:p>
    <w:p w14:paraId="2F87E16E" w14:textId="77777777" w:rsidR="00025F8D" w:rsidRPr="00602A82" w:rsidRDefault="00025F8D" w:rsidP="004F6FCB">
      <w:pPr>
        <w:contextualSpacing/>
        <w:jc w:val="both"/>
        <w:rPr>
          <w:rFonts w:cstheme="minorHAnsi"/>
          <w:b/>
          <w:bCs/>
          <w:lang w:val="ro-RO"/>
        </w:rPr>
      </w:pPr>
    </w:p>
    <w:tbl>
      <w:tblPr>
        <w:tblStyle w:val="TableGrid"/>
        <w:tblW w:w="0" w:type="auto"/>
        <w:tblLook w:val="04A0" w:firstRow="1" w:lastRow="0" w:firstColumn="1" w:lastColumn="0" w:noHBand="0" w:noVBand="1"/>
      </w:tblPr>
      <w:tblGrid>
        <w:gridCol w:w="4508"/>
        <w:gridCol w:w="4508"/>
      </w:tblGrid>
      <w:tr w:rsidR="00442ACB" w:rsidRPr="00602A82" w14:paraId="21EECFC7" w14:textId="77777777" w:rsidTr="00025F8D">
        <w:trPr>
          <w:trHeight w:val="486"/>
        </w:trPr>
        <w:tc>
          <w:tcPr>
            <w:tcW w:w="9016" w:type="dxa"/>
            <w:gridSpan w:val="2"/>
            <w:shd w:val="clear" w:color="auto" w:fill="D9D9D9" w:themeFill="background1" w:themeFillShade="D9"/>
            <w:vAlign w:val="center"/>
          </w:tcPr>
          <w:p w14:paraId="6B868024" w14:textId="3F26740D" w:rsidR="00442ACB" w:rsidRPr="00602A82" w:rsidRDefault="00442ACB" w:rsidP="004F6FCB">
            <w:pPr>
              <w:contextualSpacing/>
              <w:jc w:val="center"/>
              <w:rPr>
                <w:rFonts w:cstheme="minorHAnsi"/>
                <w:b/>
                <w:bCs/>
                <w:lang w:val="ro-RO"/>
              </w:rPr>
            </w:pPr>
            <w:r w:rsidRPr="00602A82">
              <w:rPr>
                <w:rFonts w:cstheme="minorHAnsi"/>
                <w:b/>
                <w:bCs/>
                <w:lang w:val="ro-RO"/>
              </w:rPr>
              <w:t xml:space="preserve">Sector </w:t>
            </w:r>
            <w:r w:rsidR="002830F5" w:rsidRPr="00602A82">
              <w:rPr>
                <w:rFonts w:cstheme="minorHAnsi"/>
                <w:b/>
                <w:bCs/>
                <w:lang w:val="ro-RO"/>
              </w:rPr>
              <w:t>MEDIU</w:t>
            </w:r>
          </w:p>
        </w:tc>
      </w:tr>
      <w:tr w:rsidR="00504117" w:rsidRPr="00602A82" w14:paraId="3654F4DE" w14:textId="77777777" w:rsidTr="001A2E17">
        <w:trPr>
          <w:trHeight w:val="397"/>
        </w:trPr>
        <w:tc>
          <w:tcPr>
            <w:tcW w:w="4508" w:type="dxa"/>
            <w:shd w:val="clear" w:color="auto" w:fill="D9D9D9" w:themeFill="background1" w:themeFillShade="D9"/>
            <w:vAlign w:val="center"/>
          </w:tcPr>
          <w:p w14:paraId="2305F099" w14:textId="77777777" w:rsidR="00504117" w:rsidRPr="00602A82" w:rsidRDefault="00504117" w:rsidP="004F6FCB">
            <w:pPr>
              <w:contextualSpacing/>
              <w:jc w:val="center"/>
              <w:rPr>
                <w:rFonts w:cstheme="minorHAnsi"/>
                <w:b/>
                <w:bCs/>
                <w:lang w:val="ro-RO"/>
              </w:rPr>
            </w:pPr>
            <w:r w:rsidRPr="00602A82">
              <w:rPr>
                <w:rFonts w:cstheme="minorHAnsi"/>
                <w:b/>
                <w:bCs/>
                <w:lang w:val="ro-RO"/>
              </w:rPr>
              <w:t>Puncte tari</w:t>
            </w:r>
          </w:p>
        </w:tc>
        <w:tc>
          <w:tcPr>
            <w:tcW w:w="4508" w:type="dxa"/>
            <w:shd w:val="clear" w:color="auto" w:fill="D9D9D9" w:themeFill="background1" w:themeFillShade="D9"/>
            <w:vAlign w:val="center"/>
          </w:tcPr>
          <w:p w14:paraId="35EBE8F6" w14:textId="77777777" w:rsidR="00504117" w:rsidRPr="00602A82" w:rsidRDefault="00504117" w:rsidP="004F6FCB">
            <w:pPr>
              <w:contextualSpacing/>
              <w:jc w:val="center"/>
              <w:rPr>
                <w:rFonts w:cstheme="minorHAnsi"/>
                <w:b/>
                <w:bCs/>
                <w:lang w:val="ro-RO"/>
              </w:rPr>
            </w:pPr>
            <w:r w:rsidRPr="00602A82">
              <w:rPr>
                <w:rFonts w:cstheme="minorHAnsi"/>
                <w:b/>
                <w:bCs/>
                <w:lang w:val="ro-RO"/>
              </w:rPr>
              <w:t>Oportunități</w:t>
            </w:r>
          </w:p>
        </w:tc>
      </w:tr>
      <w:tr w:rsidR="00504117" w:rsidRPr="00602A82" w14:paraId="0A3DDB0F" w14:textId="77777777" w:rsidTr="001A2E17">
        <w:trPr>
          <w:trHeight w:val="397"/>
        </w:trPr>
        <w:tc>
          <w:tcPr>
            <w:tcW w:w="4508" w:type="dxa"/>
          </w:tcPr>
          <w:p w14:paraId="7442B7C5" w14:textId="77777777" w:rsidR="00504117" w:rsidRPr="00602A82" w:rsidRDefault="00504117" w:rsidP="004F6FCB">
            <w:pPr>
              <w:pStyle w:val="ListParagraph"/>
              <w:numPr>
                <w:ilvl w:val="0"/>
                <w:numId w:val="2"/>
              </w:numPr>
              <w:tabs>
                <w:tab w:val="clear" w:pos="720"/>
                <w:tab w:val="num" w:pos="317"/>
              </w:tabs>
              <w:ind w:left="317" w:hanging="284"/>
              <w:rPr>
                <w:sz w:val="20"/>
                <w:szCs w:val="20"/>
                <w:lang w:val="ro-RO"/>
              </w:rPr>
            </w:pPr>
            <w:r w:rsidRPr="00602A82">
              <w:rPr>
                <w:sz w:val="20"/>
                <w:szCs w:val="20"/>
                <w:lang w:val="ro-RO"/>
              </w:rPr>
              <w:t>Programe educaționale și de cercetare avansată</w:t>
            </w:r>
          </w:p>
          <w:p w14:paraId="3E90F993" w14:textId="77777777" w:rsidR="00504117" w:rsidRPr="00602A82" w:rsidRDefault="00504117" w:rsidP="004F6FCB">
            <w:pPr>
              <w:pStyle w:val="ListParagraph"/>
              <w:numPr>
                <w:ilvl w:val="0"/>
                <w:numId w:val="2"/>
              </w:numPr>
              <w:tabs>
                <w:tab w:val="clear" w:pos="720"/>
                <w:tab w:val="num" w:pos="317"/>
              </w:tabs>
              <w:ind w:left="317" w:hanging="284"/>
              <w:rPr>
                <w:sz w:val="20"/>
                <w:szCs w:val="20"/>
                <w:lang w:val="ro-RO"/>
              </w:rPr>
            </w:pPr>
            <w:r w:rsidRPr="00602A82">
              <w:rPr>
                <w:sz w:val="20"/>
                <w:szCs w:val="20"/>
                <w:lang w:val="ro-RO"/>
              </w:rPr>
              <w:t>Infrastructură de cercetare performantă</w:t>
            </w:r>
          </w:p>
          <w:p w14:paraId="5AC363BA" w14:textId="77777777" w:rsidR="00504117" w:rsidRPr="00602A82" w:rsidRDefault="00504117" w:rsidP="004F6FCB">
            <w:pPr>
              <w:pStyle w:val="ListParagraph"/>
              <w:numPr>
                <w:ilvl w:val="0"/>
                <w:numId w:val="2"/>
              </w:numPr>
              <w:tabs>
                <w:tab w:val="clear" w:pos="720"/>
                <w:tab w:val="num" w:pos="317"/>
              </w:tabs>
              <w:ind w:left="317" w:hanging="284"/>
              <w:rPr>
                <w:sz w:val="20"/>
                <w:szCs w:val="20"/>
                <w:lang w:val="ro-RO"/>
              </w:rPr>
            </w:pPr>
            <w:r w:rsidRPr="00602A82">
              <w:rPr>
                <w:rFonts w:ascii="Calibri" w:eastAsia="+mn-ea" w:hAnsi="Calibri" w:cs="+mn-cs"/>
                <w:bCs/>
                <w:kern w:val="24"/>
                <w:sz w:val="20"/>
                <w:szCs w:val="20"/>
                <w:lang w:val="ro-RO"/>
              </w:rPr>
              <w:t>Acces la rețele de educație și cercetare internaționale</w:t>
            </w:r>
          </w:p>
          <w:p w14:paraId="14D5C2EB" w14:textId="095109E5" w:rsidR="00504117" w:rsidRPr="00602A82" w:rsidRDefault="00504117" w:rsidP="004F6FCB">
            <w:pPr>
              <w:pStyle w:val="ListParagraph"/>
              <w:numPr>
                <w:ilvl w:val="0"/>
                <w:numId w:val="2"/>
              </w:numPr>
              <w:tabs>
                <w:tab w:val="clear" w:pos="720"/>
                <w:tab w:val="num" w:pos="317"/>
              </w:tabs>
              <w:ind w:left="317" w:hanging="284"/>
              <w:rPr>
                <w:sz w:val="20"/>
                <w:szCs w:val="20"/>
                <w:lang w:val="ro-RO"/>
              </w:rPr>
            </w:pPr>
            <w:r w:rsidRPr="00602A82">
              <w:rPr>
                <w:sz w:val="20"/>
                <w:szCs w:val="20"/>
                <w:lang w:val="ro-RO"/>
              </w:rPr>
              <w:t xml:space="preserve">Expertiză în dezvoltarea unor soluții inovative pentru </w:t>
            </w:r>
            <w:r w:rsidR="00D14F75" w:rsidRPr="00602A82">
              <w:rPr>
                <w:sz w:val="20"/>
                <w:szCs w:val="20"/>
                <w:lang w:val="ro-RO"/>
              </w:rPr>
              <w:t>eficientizarea</w:t>
            </w:r>
            <w:r w:rsidRPr="00602A82">
              <w:rPr>
                <w:sz w:val="20"/>
                <w:szCs w:val="20"/>
                <w:lang w:val="ro-RO"/>
              </w:rPr>
              <w:t xml:space="preserve"> utilizării resurselor </w:t>
            </w:r>
          </w:p>
          <w:p w14:paraId="67A37DDF" w14:textId="50C49A8B" w:rsidR="00504117" w:rsidRPr="00602A82" w:rsidRDefault="00504117" w:rsidP="004F6FCB">
            <w:pPr>
              <w:pStyle w:val="ListParagraph"/>
              <w:numPr>
                <w:ilvl w:val="0"/>
                <w:numId w:val="2"/>
              </w:numPr>
              <w:tabs>
                <w:tab w:val="clear" w:pos="720"/>
                <w:tab w:val="num" w:pos="317"/>
              </w:tabs>
              <w:ind w:left="317" w:hanging="284"/>
              <w:rPr>
                <w:sz w:val="20"/>
                <w:szCs w:val="20"/>
                <w:lang w:val="ro-RO"/>
              </w:rPr>
            </w:pPr>
            <w:r w:rsidRPr="00602A82">
              <w:rPr>
                <w:sz w:val="20"/>
                <w:szCs w:val="20"/>
                <w:lang w:val="ro-RO"/>
              </w:rPr>
              <w:t>Experi</w:t>
            </w:r>
            <w:r w:rsidR="0031569A" w:rsidRPr="00602A82">
              <w:rPr>
                <w:sz w:val="20"/>
                <w:szCs w:val="20"/>
                <w:lang w:val="ro-RO"/>
              </w:rPr>
              <w:t>e</w:t>
            </w:r>
            <w:r w:rsidRPr="00602A82">
              <w:rPr>
                <w:sz w:val="20"/>
                <w:szCs w:val="20"/>
                <w:lang w:val="ro-RO"/>
              </w:rPr>
              <w:t xml:space="preserve">nță </w:t>
            </w:r>
            <w:r w:rsidR="00D14F75" w:rsidRPr="00602A82">
              <w:rPr>
                <w:sz w:val="20"/>
                <w:szCs w:val="20"/>
                <w:lang w:val="ro-RO"/>
              </w:rPr>
              <w:t>î</w:t>
            </w:r>
            <w:r w:rsidRPr="00602A82">
              <w:rPr>
                <w:sz w:val="20"/>
                <w:szCs w:val="20"/>
                <w:lang w:val="ro-RO"/>
              </w:rPr>
              <w:t>n derularea unor investiții în modernizarea tehnologiilor (eco-tehnologii)</w:t>
            </w:r>
          </w:p>
          <w:p w14:paraId="0620BF50" w14:textId="77777777" w:rsidR="00504117" w:rsidRPr="00602A82" w:rsidRDefault="00504117" w:rsidP="004F6FCB">
            <w:pPr>
              <w:pStyle w:val="ListParagraph"/>
              <w:numPr>
                <w:ilvl w:val="0"/>
                <w:numId w:val="2"/>
              </w:numPr>
              <w:tabs>
                <w:tab w:val="clear" w:pos="720"/>
                <w:tab w:val="num" w:pos="317"/>
              </w:tabs>
              <w:ind w:left="317" w:hanging="284"/>
              <w:rPr>
                <w:sz w:val="20"/>
                <w:szCs w:val="20"/>
                <w:lang w:val="ro-RO"/>
              </w:rPr>
            </w:pPr>
            <w:r w:rsidRPr="00602A82">
              <w:rPr>
                <w:sz w:val="20"/>
                <w:szCs w:val="20"/>
                <w:lang w:val="ro-RO"/>
              </w:rPr>
              <w:t>Actori regionali interesați în realizarea de parteneriate</w:t>
            </w:r>
          </w:p>
          <w:p w14:paraId="315817BC" w14:textId="77777777" w:rsidR="00504117" w:rsidRPr="00602A82" w:rsidRDefault="00504117" w:rsidP="004F6FCB">
            <w:pPr>
              <w:pStyle w:val="ListParagraph"/>
              <w:ind w:left="317"/>
              <w:rPr>
                <w:rFonts w:cstheme="minorHAnsi"/>
                <w:b/>
                <w:bCs/>
                <w:sz w:val="20"/>
                <w:szCs w:val="20"/>
                <w:lang w:val="ro-RO"/>
              </w:rPr>
            </w:pPr>
          </w:p>
        </w:tc>
        <w:tc>
          <w:tcPr>
            <w:tcW w:w="4508" w:type="dxa"/>
            <w:vAlign w:val="center"/>
          </w:tcPr>
          <w:p w14:paraId="1B935F91" w14:textId="77777777" w:rsidR="00504117" w:rsidRPr="00602A82" w:rsidRDefault="00504117" w:rsidP="004F6FCB">
            <w:pPr>
              <w:pStyle w:val="ListParagraph"/>
              <w:numPr>
                <w:ilvl w:val="0"/>
                <w:numId w:val="2"/>
              </w:numPr>
              <w:tabs>
                <w:tab w:val="clear" w:pos="720"/>
                <w:tab w:val="num" w:pos="317"/>
              </w:tabs>
              <w:ind w:left="317" w:hanging="284"/>
              <w:rPr>
                <w:sz w:val="20"/>
                <w:szCs w:val="20"/>
                <w:lang w:val="ro-RO"/>
              </w:rPr>
            </w:pPr>
            <w:r w:rsidRPr="00602A82">
              <w:rPr>
                <w:sz w:val="20"/>
                <w:szCs w:val="20"/>
                <w:lang w:val="ro-RO"/>
              </w:rPr>
              <w:t>Potențial de dezvoltare start-up-uri/ spin-off-uri / clustere în domeniu</w:t>
            </w:r>
          </w:p>
          <w:p w14:paraId="7FC5F019" w14:textId="77777777" w:rsidR="00504117" w:rsidRPr="00602A82" w:rsidRDefault="00504117" w:rsidP="004F6FCB">
            <w:pPr>
              <w:pStyle w:val="ListParagraph"/>
              <w:numPr>
                <w:ilvl w:val="0"/>
                <w:numId w:val="2"/>
              </w:numPr>
              <w:tabs>
                <w:tab w:val="clear" w:pos="720"/>
                <w:tab w:val="num" w:pos="317"/>
              </w:tabs>
              <w:ind w:left="317" w:hanging="284"/>
              <w:rPr>
                <w:sz w:val="20"/>
                <w:szCs w:val="20"/>
                <w:lang w:val="ro-RO"/>
              </w:rPr>
            </w:pPr>
            <w:r w:rsidRPr="00602A82">
              <w:rPr>
                <w:sz w:val="20"/>
                <w:szCs w:val="20"/>
                <w:lang w:val="ro-RO"/>
              </w:rPr>
              <w:t>Energie -  Mediu și Schimbări Climatice constituie o prioritate stabilită prin SNCDI 2014-2020 și în SNC 2015-2020</w:t>
            </w:r>
          </w:p>
          <w:p w14:paraId="6798F8A6" w14:textId="77777777" w:rsidR="00504117" w:rsidRPr="00602A82" w:rsidRDefault="00504117" w:rsidP="004F6FCB">
            <w:pPr>
              <w:pStyle w:val="ListParagraph"/>
              <w:numPr>
                <w:ilvl w:val="0"/>
                <w:numId w:val="2"/>
              </w:numPr>
              <w:tabs>
                <w:tab w:val="clear" w:pos="720"/>
                <w:tab w:val="num" w:pos="317"/>
              </w:tabs>
              <w:ind w:left="317" w:hanging="284"/>
              <w:rPr>
                <w:sz w:val="20"/>
                <w:szCs w:val="20"/>
                <w:lang w:val="ro-RO"/>
              </w:rPr>
            </w:pPr>
            <w:r w:rsidRPr="00602A82">
              <w:rPr>
                <w:sz w:val="20"/>
                <w:szCs w:val="20"/>
                <w:lang w:val="ro-RO"/>
              </w:rPr>
              <w:t>Fonduri UE nerambursabile 2021-2027  cu linii bugetare dedicate și finanțări prin programe naționale de susținere a sectorului</w:t>
            </w:r>
          </w:p>
          <w:p w14:paraId="7287E506" w14:textId="77777777" w:rsidR="00504117" w:rsidRPr="00602A82" w:rsidRDefault="00504117" w:rsidP="004F6FCB">
            <w:pPr>
              <w:pStyle w:val="ListParagraph"/>
              <w:numPr>
                <w:ilvl w:val="0"/>
                <w:numId w:val="2"/>
              </w:numPr>
              <w:tabs>
                <w:tab w:val="clear" w:pos="720"/>
                <w:tab w:val="num" w:pos="317"/>
              </w:tabs>
              <w:ind w:left="317" w:hanging="284"/>
              <w:rPr>
                <w:sz w:val="20"/>
                <w:szCs w:val="20"/>
                <w:lang w:val="ro-RO"/>
              </w:rPr>
            </w:pPr>
            <w:r w:rsidRPr="00602A82">
              <w:rPr>
                <w:sz w:val="20"/>
                <w:szCs w:val="20"/>
                <w:lang w:val="ro-RO"/>
              </w:rPr>
              <w:t>Reorientarea strategiilor de gestionare a deșeurilor (economie circulară)</w:t>
            </w:r>
          </w:p>
          <w:p w14:paraId="626A0685" w14:textId="77777777" w:rsidR="00504117" w:rsidRPr="00602A82" w:rsidRDefault="00504117" w:rsidP="004F6FCB">
            <w:pPr>
              <w:pStyle w:val="ListParagraph"/>
              <w:numPr>
                <w:ilvl w:val="0"/>
                <w:numId w:val="2"/>
              </w:numPr>
              <w:tabs>
                <w:tab w:val="clear" w:pos="720"/>
                <w:tab w:val="num" w:pos="317"/>
              </w:tabs>
              <w:ind w:left="317" w:hanging="284"/>
              <w:rPr>
                <w:sz w:val="20"/>
                <w:szCs w:val="20"/>
                <w:lang w:val="ro-RO"/>
              </w:rPr>
            </w:pPr>
            <w:r w:rsidRPr="00602A82">
              <w:rPr>
                <w:sz w:val="20"/>
                <w:szCs w:val="20"/>
                <w:lang w:val="ro-RO"/>
              </w:rPr>
              <w:t xml:space="preserve">Climat investițional atractiv </w:t>
            </w:r>
          </w:p>
          <w:p w14:paraId="18891986" w14:textId="77777777" w:rsidR="00504117" w:rsidRPr="00602A82" w:rsidRDefault="00504117" w:rsidP="004F6FCB">
            <w:pPr>
              <w:pStyle w:val="ListParagraph"/>
              <w:numPr>
                <w:ilvl w:val="0"/>
                <w:numId w:val="2"/>
              </w:numPr>
              <w:tabs>
                <w:tab w:val="clear" w:pos="720"/>
                <w:tab w:val="num" w:pos="317"/>
              </w:tabs>
              <w:ind w:left="317" w:hanging="284"/>
              <w:rPr>
                <w:sz w:val="20"/>
                <w:szCs w:val="20"/>
                <w:lang w:val="ro-RO"/>
              </w:rPr>
            </w:pPr>
            <w:r w:rsidRPr="00602A82">
              <w:rPr>
                <w:sz w:val="20"/>
                <w:szCs w:val="20"/>
                <w:lang w:val="ro-RO"/>
              </w:rPr>
              <w:t>Noi segmente de piață (noi produse, soluții, tehnologii)</w:t>
            </w:r>
          </w:p>
          <w:p w14:paraId="5EA4F129" w14:textId="60231D4D" w:rsidR="00504117" w:rsidRPr="00602A82" w:rsidRDefault="00052BD9" w:rsidP="004F6FCB">
            <w:pPr>
              <w:pStyle w:val="ListParagraph"/>
              <w:numPr>
                <w:ilvl w:val="0"/>
                <w:numId w:val="2"/>
              </w:numPr>
              <w:tabs>
                <w:tab w:val="clear" w:pos="720"/>
                <w:tab w:val="num" w:pos="317"/>
              </w:tabs>
              <w:ind w:left="317" w:hanging="284"/>
              <w:rPr>
                <w:sz w:val="20"/>
                <w:szCs w:val="20"/>
                <w:lang w:val="ro-RO"/>
              </w:rPr>
            </w:pPr>
            <w:r w:rsidRPr="00602A82">
              <w:rPr>
                <w:sz w:val="20"/>
                <w:szCs w:val="20"/>
                <w:lang w:val="ro-RO"/>
              </w:rPr>
              <w:t xml:space="preserve">Deschiderea universitatilor catre parteneriate cu </w:t>
            </w:r>
            <w:r w:rsidR="00504117" w:rsidRPr="00602A82">
              <w:rPr>
                <w:sz w:val="20"/>
                <w:szCs w:val="20"/>
                <w:lang w:val="ro-RO"/>
              </w:rPr>
              <w:t>agenții economici</w:t>
            </w:r>
          </w:p>
          <w:p w14:paraId="78C496AC" w14:textId="77777777" w:rsidR="00504117" w:rsidRPr="00602A82" w:rsidRDefault="00504117" w:rsidP="004F6FCB">
            <w:pPr>
              <w:pStyle w:val="ListParagraph"/>
              <w:numPr>
                <w:ilvl w:val="0"/>
                <w:numId w:val="2"/>
              </w:numPr>
              <w:tabs>
                <w:tab w:val="clear" w:pos="720"/>
                <w:tab w:val="num" w:pos="317"/>
              </w:tabs>
              <w:ind w:left="317" w:hanging="284"/>
              <w:rPr>
                <w:sz w:val="20"/>
                <w:szCs w:val="20"/>
                <w:lang w:val="ro-RO"/>
              </w:rPr>
            </w:pPr>
            <w:r w:rsidRPr="00602A82">
              <w:rPr>
                <w:sz w:val="20"/>
                <w:szCs w:val="20"/>
                <w:lang w:val="ro-RO"/>
              </w:rPr>
              <w:t xml:space="preserve">Existența programelor prin care se finanțează TT </w:t>
            </w:r>
          </w:p>
          <w:p w14:paraId="28D52A17" w14:textId="41101DD4" w:rsidR="00504117" w:rsidRPr="00602A82" w:rsidRDefault="00504117" w:rsidP="004F6FCB">
            <w:pPr>
              <w:pStyle w:val="ListParagraph"/>
              <w:numPr>
                <w:ilvl w:val="0"/>
                <w:numId w:val="2"/>
              </w:numPr>
              <w:tabs>
                <w:tab w:val="clear" w:pos="720"/>
                <w:tab w:val="num" w:pos="317"/>
              </w:tabs>
              <w:ind w:left="317" w:hanging="284"/>
              <w:rPr>
                <w:sz w:val="20"/>
                <w:szCs w:val="20"/>
                <w:lang w:val="ro-RO"/>
              </w:rPr>
            </w:pPr>
            <w:r w:rsidRPr="00602A82">
              <w:rPr>
                <w:sz w:val="20"/>
                <w:szCs w:val="20"/>
                <w:lang w:val="ro-RO"/>
              </w:rPr>
              <w:t>Existența ideilor de proiecte demonstrative- experimentale</w:t>
            </w:r>
            <w:r w:rsidR="00052BD9" w:rsidRPr="00602A82">
              <w:rPr>
                <w:sz w:val="20"/>
                <w:szCs w:val="20"/>
                <w:lang w:val="ro-RO"/>
              </w:rPr>
              <w:t xml:space="preserve"> de profil</w:t>
            </w:r>
          </w:p>
          <w:p w14:paraId="14BC7386" w14:textId="77777777" w:rsidR="00504117" w:rsidRPr="00602A82" w:rsidRDefault="00504117" w:rsidP="004F6FCB">
            <w:pPr>
              <w:pStyle w:val="ListParagraph"/>
              <w:numPr>
                <w:ilvl w:val="0"/>
                <w:numId w:val="2"/>
              </w:numPr>
              <w:tabs>
                <w:tab w:val="clear" w:pos="720"/>
                <w:tab w:val="num" w:pos="317"/>
              </w:tabs>
              <w:ind w:left="317" w:hanging="284"/>
              <w:rPr>
                <w:sz w:val="20"/>
                <w:szCs w:val="20"/>
                <w:lang w:val="ro-RO"/>
              </w:rPr>
            </w:pPr>
            <w:r w:rsidRPr="00602A82">
              <w:rPr>
                <w:sz w:val="20"/>
                <w:szCs w:val="20"/>
                <w:lang w:val="ro-RO"/>
              </w:rPr>
              <w:t>Apartenența regiunii la platformele tematice S3 Domeniul Modernizare Industrială, Parteneriatul Tematic Water Smart Territories</w:t>
            </w:r>
          </w:p>
          <w:p w14:paraId="1CA893E1" w14:textId="77777777" w:rsidR="00504117" w:rsidRPr="00602A82" w:rsidRDefault="00504117" w:rsidP="004F6FCB">
            <w:pPr>
              <w:pStyle w:val="ListParagraph"/>
              <w:numPr>
                <w:ilvl w:val="0"/>
                <w:numId w:val="2"/>
              </w:numPr>
              <w:tabs>
                <w:tab w:val="clear" w:pos="720"/>
                <w:tab w:val="num" w:pos="317"/>
              </w:tabs>
              <w:ind w:left="317" w:hanging="284"/>
              <w:rPr>
                <w:sz w:val="20"/>
                <w:szCs w:val="20"/>
                <w:lang w:val="ro-RO"/>
              </w:rPr>
            </w:pPr>
            <w:r w:rsidRPr="00602A82">
              <w:rPr>
                <w:sz w:val="20"/>
                <w:szCs w:val="20"/>
                <w:lang w:val="ro-RO"/>
              </w:rPr>
              <w:t>Publicarea în dezbatere a Planului de Acțiune pentru Mediu - Iași</w:t>
            </w:r>
          </w:p>
        </w:tc>
      </w:tr>
      <w:tr w:rsidR="00504117" w:rsidRPr="00602A82" w14:paraId="13C6EB6C" w14:textId="77777777" w:rsidTr="001A2E17">
        <w:trPr>
          <w:trHeight w:val="397"/>
        </w:trPr>
        <w:tc>
          <w:tcPr>
            <w:tcW w:w="9016" w:type="dxa"/>
            <w:gridSpan w:val="2"/>
            <w:shd w:val="clear" w:color="auto" w:fill="D9D9D9" w:themeFill="background1" w:themeFillShade="D9"/>
            <w:vAlign w:val="center"/>
          </w:tcPr>
          <w:p w14:paraId="5AC6B2D1" w14:textId="2169A44F" w:rsidR="00504117" w:rsidRPr="00602A82" w:rsidRDefault="0031569A" w:rsidP="004F6FCB">
            <w:pPr>
              <w:contextualSpacing/>
              <w:jc w:val="center"/>
              <w:rPr>
                <w:rFonts w:ascii="Calibri" w:eastAsia="+mn-ea" w:hAnsi="Calibri" w:cs="+mn-cs"/>
                <w:b/>
                <w:color w:val="000000"/>
                <w:kern w:val="24"/>
                <w:lang w:val="ro-RO"/>
              </w:rPr>
            </w:pPr>
            <w:r w:rsidRPr="00602A82">
              <w:rPr>
                <w:rFonts w:ascii="Calibri" w:eastAsia="+mn-ea" w:hAnsi="Calibri" w:cs="+mn-cs"/>
                <w:b/>
                <w:color w:val="000000"/>
                <w:kern w:val="24"/>
                <w:lang w:val="ro-RO"/>
              </w:rPr>
              <w:t>Provocări</w:t>
            </w:r>
          </w:p>
        </w:tc>
      </w:tr>
      <w:tr w:rsidR="00504117" w:rsidRPr="00602A82" w14:paraId="777DA22A" w14:textId="77777777" w:rsidTr="001A2E17">
        <w:trPr>
          <w:trHeight w:val="397"/>
        </w:trPr>
        <w:tc>
          <w:tcPr>
            <w:tcW w:w="9016" w:type="dxa"/>
            <w:gridSpan w:val="2"/>
            <w:vAlign w:val="center"/>
          </w:tcPr>
          <w:p w14:paraId="1EBD9D02" w14:textId="77777777" w:rsidR="00D14F75" w:rsidRPr="00602A82" w:rsidRDefault="00D14F75" w:rsidP="004F6FCB">
            <w:pPr>
              <w:pStyle w:val="ListParagraph"/>
              <w:numPr>
                <w:ilvl w:val="0"/>
                <w:numId w:val="3"/>
              </w:numPr>
              <w:rPr>
                <w:rFonts w:ascii="Calibri" w:eastAsia="+mn-ea" w:hAnsi="Calibri" w:cs="+mn-cs"/>
                <w:bCs/>
                <w:color w:val="000000"/>
                <w:kern w:val="24"/>
                <w:sz w:val="20"/>
                <w:szCs w:val="20"/>
                <w:lang w:val="ro-RO"/>
              </w:rPr>
            </w:pPr>
            <w:r w:rsidRPr="00602A82">
              <w:rPr>
                <w:rFonts w:ascii="Calibri" w:eastAsia="+mn-ea" w:hAnsi="Calibri" w:cs="+mn-cs"/>
                <w:bCs/>
                <w:color w:val="000000"/>
                <w:kern w:val="24"/>
                <w:sz w:val="20"/>
                <w:szCs w:val="20"/>
                <w:lang w:val="ro-RO"/>
              </w:rPr>
              <w:t>Exploatarea ineficientă și nesustenabilă a resurselor (regenerabile sau nu), a zonelor sensibile și a ariilor protejate în Regiunea Nord-Est</w:t>
            </w:r>
          </w:p>
          <w:p w14:paraId="30305B12" w14:textId="0A478511" w:rsidR="00D14F75" w:rsidRPr="00602A82" w:rsidRDefault="00D14F75" w:rsidP="004F6FCB">
            <w:pPr>
              <w:pStyle w:val="ListParagraph"/>
              <w:numPr>
                <w:ilvl w:val="0"/>
                <w:numId w:val="3"/>
              </w:numPr>
              <w:tabs>
                <w:tab w:val="clear" w:pos="720"/>
              </w:tabs>
              <w:rPr>
                <w:rFonts w:ascii="Calibri" w:eastAsia="+mn-ea" w:hAnsi="Calibri" w:cs="+mn-cs"/>
                <w:bCs/>
                <w:color w:val="000000"/>
                <w:kern w:val="24"/>
                <w:sz w:val="20"/>
                <w:szCs w:val="20"/>
                <w:lang w:val="ro-RO"/>
              </w:rPr>
            </w:pPr>
            <w:r w:rsidRPr="00602A82">
              <w:rPr>
                <w:rFonts w:ascii="Calibri" w:eastAsia="+mn-ea" w:hAnsi="Calibri" w:cs="+mn-cs"/>
                <w:bCs/>
                <w:color w:val="000000"/>
                <w:kern w:val="24"/>
                <w:sz w:val="20"/>
                <w:szCs w:val="20"/>
                <w:lang w:val="ro-RO"/>
              </w:rPr>
              <w:t>Existența în regiune a unor zone predispuse la inundații și alte riscuri naturale, cu efecte negative asupra calității factorilor de mediu</w:t>
            </w:r>
          </w:p>
          <w:p w14:paraId="1BFE6A7A" w14:textId="77777777" w:rsidR="00D14F75" w:rsidRPr="00602A82" w:rsidRDefault="00D14F75" w:rsidP="004F6FCB">
            <w:pPr>
              <w:pStyle w:val="ListParagraph"/>
              <w:numPr>
                <w:ilvl w:val="0"/>
                <w:numId w:val="3"/>
              </w:numPr>
              <w:rPr>
                <w:rFonts w:ascii="Calibri" w:eastAsia="+mn-ea" w:hAnsi="Calibri" w:cs="+mn-cs"/>
                <w:bCs/>
                <w:color w:val="000000"/>
                <w:kern w:val="24"/>
                <w:sz w:val="20"/>
                <w:szCs w:val="20"/>
                <w:lang w:val="ro-RO"/>
              </w:rPr>
            </w:pPr>
            <w:r w:rsidRPr="00602A82">
              <w:rPr>
                <w:rFonts w:ascii="Calibri" w:eastAsia="+mn-ea" w:hAnsi="Calibri" w:cs="+mn-cs"/>
                <w:bCs/>
                <w:color w:val="000000"/>
                <w:kern w:val="24"/>
                <w:sz w:val="20"/>
                <w:szCs w:val="20"/>
                <w:lang w:val="ro-RO"/>
              </w:rPr>
              <w:t>Creșterea gradului de poluare a mediului (aer, apa, sol) implică costuri ridicate pentru remediere (mediul rural)</w:t>
            </w:r>
          </w:p>
          <w:p w14:paraId="259D99AB" w14:textId="497CE7E9" w:rsidR="00821C88" w:rsidRPr="00602A82" w:rsidRDefault="00821C88" w:rsidP="004F6FCB">
            <w:pPr>
              <w:numPr>
                <w:ilvl w:val="0"/>
                <w:numId w:val="3"/>
              </w:numPr>
              <w:contextualSpacing/>
              <w:rPr>
                <w:sz w:val="20"/>
                <w:szCs w:val="20"/>
                <w:lang w:val="ro-RO"/>
              </w:rPr>
            </w:pPr>
            <w:r w:rsidRPr="00602A82">
              <w:rPr>
                <w:sz w:val="20"/>
                <w:szCs w:val="20"/>
                <w:lang w:val="ro-RO"/>
              </w:rPr>
              <w:lastRenderedPageBreak/>
              <w:t xml:space="preserve">Grad de conectare redus la serviciile de salubritate (gestionare </w:t>
            </w:r>
            <w:r w:rsidR="00D14F75" w:rsidRPr="00602A82">
              <w:rPr>
                <w:sz w:val="20"/>
                <w:szCs w:val="20"/>
                <w:lang w:val="ro-RO"/>
              </w:rPr>
              <w:t>ș</w:t>
            </w:r>
            <w:r w:rsidRPr="00602A82">
              <w:rPr>
                <w:sz w:val="20"/>
                <w:szCs w:val="20"/>
                <w:lang w:val="ro-RO"/>
              </w:rPr>
              <w:t xml:space="preserve">i reciclare </w:t>
            </w:r>
            <w:r w:rsidR="00D14F75" w:rsidRPr="00602A82">
              <w:rPr>
                <w:sz w:val="20"/>
                <w:szCs w:val="20"/>
                <w:lang w:val="ro-RO"/>
              </w:rPr>
              <w:t>deșeuri</w:t>
            </w:r>
            <w:r w:rsidRPr="00602A82">
              <w:rPr>
                <w:sz w:val="20"/>
                <w:szCs w:val="20"/>
                <w:lang w:val="ro-RO"/>
              </w:rPr>
              <w:t xml:space="preserve">) - probleme identificate </w:t>
            </w:r>
            <w:r w:rsidR="00D14F75" w:rsidRPr="00602A82">
              <w:rPr>
                <w:sz w:val="20"/>
                <w:szCs w:val="20"/>
                <w:lang w:val="ro-RO"/>
              </w:rPr>
              <w:t>î</w:t>
            </w:r>
            <w:r w:rsidRPr="00602A82">
              <w:rPr>
                <w:sz w:val="20"/>
                <w:szCs w:val="20"/>
                <w:lang w:val="ro-RO"/>
              </w:rPr>
              <w:t xml:space="preserve">n special la </w:t>
            </w:r>
            <w:r w:rsidR="00D14F75" w:rsidRPr="00602A82">
              <w:rPr>
                <w:sz w:val="20"/>
                <w:szCs w:val="20"/>
                <w:lang w:val="ro-RO"/>
              </w:rPr>
              <w:t>populația</w:t>
            </w:r>
            <w:r w:rsidRPr="00602A82">
              <w:rPr>
                <w:sz w:val="20"/>
                <w:szCs w:val="20"/>
                <w:lang w:val="ro-RO"/>
              </w:rPr>
              <w:t xml:space="preserve"> din mediul rural</w:t>
            </w:r>
          </w:p>
          <w:p w14:paraId="5257A777" w14:textId="49291E51" w:rsidR="00821C88" w:rsidRPr="00602A82" w:rsidRDefault="00821C88" w:rsidP="004F6FCB">
            <w:pPr>
              <w:numPr>
                <w:ilvl w:val="0"/>
                <w:numId w:val="3"/>
              </w:numPr>
              <w:contextualSpacing/>
              <w:rPr>
                <w:sz w:val="20"/>
                <w:szCs w:val="20"/>
                <w:lang w:val="ro-RO"/>
              </w:rPr>
            </w:pPr>
            <w:r w:rsidRPr="00602A82">
              <w:rPr>
                <w:sz w:val="20"/>
                <w:szCs w:val="20"/>
                <w:lang w:val="ro-RO"/>
              </w:rPr>
              <w:t>Grad de conectare redus la serviciile de ap</w:t>
            </w:r>
            <w:r w:rsidR="00D14F75" w:rsidRPr="00602A82">
              <w:rPr>
                <w:sz w:val="20"/>
                <w:szCs w:val="20"/>
                <w:lang w:val="ro-RO"/>
              </w:rPr>
              <w:t>ă</w:t>
            </w:r>
            <w:r w:rsidRPr="00602A82">
              <w:rPr>
                <w:sz w:val="20"/>
                <w:szCs w:val="20"/>
                <w:lang w:val="ro-RO"/>
              </w:rPr>
              <w:t xml:space="preserve">-canal (tratare </w:t>
            </w:r>
            <w:r w:rsidR="00D14F75" w:rsidRPr="00602A82">
              <w:rPr>
                <w:sz w:val="20"/>
                <w:szCs w:val="20"/>
                <w:lang w:val="ro-RO"/>
              </w:rPr>
              <w:t>ș</w:t>
            </w:r>
            <w:r w:rsidRPr="00602A82">
              <w:rPr>
                <w:sz w:val="20"/>
                <w:szCs w:val="20"/>
                <w:lang w:val="ro-RO"/>
              </w:rPr>
              <w:t xml:space="preserve">i epurare ape uzate) - probleme identificate </w:t>
            </w:r>
            <w:r w:rsidR="00D14F75" w:rsidRPr="00602A82">
              <w:rPr>
                <w:sz w:val="20"/>
                <w:szCs w:val="20"/>
                <w:lang w:val="ro-RO"/>
              </w:rPr>
              <w:t>î</w:t>
            </w:r>
            <w:r w:rsidRPr="00602A82">
              <w:rPr>
                <w:sz w:val="20"/>
                <w:szCs w:val="20"/>
                <w:lang w:val="ro-RO"/>
              </w:rPr>
              <w:t xml:space="preserve">n special la </w:t>
            </w:r>
            <w:r w:rsidR="00D14F75" w:rsidRPr="00602A82">
              <w:rPr>
                <w:sz w:val="20"/>
                <w:szCs w:val="20"/>
                <w:lang w:val="ro-RO"/>
              </w:rPr>
              <w:t>populația</w:t>
            </w:r>
            <w:r w:rsidRPr="00602A82">
              <w:rPr>
                <w:sz w:val="20"/>
                <w:szCs w:val="20"/>
                <w:lang w:val="ro-RO"/>
              </w:rPr>
              <w:t xml:space="preserve"> din mediul rural</w:t>
            </w:r>
          </w:p>
          <w:p w14:paraId="263A909F" w14:textId="2FBC3A26" w:rsidR="00D14F75" w:rsidRPr="00602A82" w:rsidRDefault="00D14F75" w:rsidP="004F6FCB">
            <w:pPr>
              <w:pStyle w:val="ListParagraph"/>
              <w:numPr>
                <w:ilvl w:val="0"/>
                <w:numId w:val="3"/>
              </w:numPr>
              <w:rPr>
                <w:rFonts w:ascii="Calibri" w:eastAsia="+mn-ea" w:hAnsi="Calibri" w:cs="+mn-cs"/>
                <w:bCs/>
                <w:color w:val="000000"/>
                <w:kern w:val="24"/>
                <w:sz w:val="20"/>
                <w:szCs w:val="20"/>
                <w:lang w:val="ro-RO"/>
              </w:rPr>
            </w:pPr>
            <w:r w:rsidRPr="00602A82">
              <w:rPr>
                <w:sz w:val="20"/>
                <w:szCs w:val="20"/>
                <w:lang w:val="ro-RO"/>
              </w:rPr>
              <w:t>Lipsa implementării de alternative pentru recircularea apelor uzate epurate în industrie, agricultură și servicii</w:t>
            </w:r>
            <w:r w:rsidRPr="00602A82">
              <w:rPr>
                <w:rFonts w:ascii="Calibri" w:eastAsia="+mn-ea" w:hAnsi="Calibri" w:cs="+mn-cs"/>
                <w:bCs/>
                <w:color w:val="000000"/>
                <w:kern w:val="24"/>
                <w:sz w:val="20"/>
                <w:szCs w:val="20"/>
                <w:lang w:val="ro-RO"/>
              </w:rPr>
              <w:t xml:space="preserve"> </w:t>
            </w:r>
          </w:p>
          <w:p w14:paraId="1A356D07" w14:textId="4104CD0E" w:rsidR="006154BC" w:rsidRPr="00602A82" w:rsidRDefault="006154BC" w:rsidP="004F6FCB">
            <w:pPr>
              <w:pStyle w:val="ListParagraph"/>
              <w:numPr>
                <w:ilvl w:val="0"/>
                <w:numId w:val="3"/>
              </w:numPr>
              <w:tabs>
                <w:tab w:val="clear" w:pos="720"/>
              </w:tabs>
              <w:rPr>
                <w:rFonts w:ascii="Calibri" w:eastAsia="+mn-ea" w:hAnsi="Calibri" w:cs="+mn-cs"/>
                <w:bCs/>
                <w:color w:val="000000"/>
                <w:kern w:val="24"/>
                <w:sz w:val="20"/>
                <w:szCs w:val="20"/>
                <w:lang w:val="ro-RO"/>
              </w:rPr>
            </w:pPr>
            <w:r w:rsidRPr="00602A82">
              <w:rPr>
                <w:rFonts w:ascii="Calibri" w:eastAsia="+mn-ea" w:hAnsi="Calibri" w:cs="+mn-cs"/>
                <w:bCs/>
                <w:color w:val="000000"/>
                <w:kern w:val="24"/>
                <w:sz w:val="20"/>
                <w:szCs w:val="20"/>
                <w:lang w:val="ro-RO" w:eastAsia="en-US"/>
              </w:rPr>
              <w:t>Lipsa sistemelor de monitorizare (aer, ap</w:t>
            </w:r>
            <w:r w:rsidR="00D14F75" w:rsidRPr="00602A82">
              <w:rPr>
                <w:rFonts w:ascii="Calibri" w:eastAsia="+mn-ea" w:hAnsi="Calibri" w:cs="+mn-cs"/>
                <w:bCs/>
                <w:color w:val="000000"/>
                <w:kern w:val="24"/>
                <w:sz w:val="20"/>
                <w:szCs w:val="20"/>
                <w:lang w:val="ro-RO" w:eastAsia="en-US"/>
              </w:rPr>
              <w:t>ă</w:t>
            </w:r>
            <w:r w:rsidRPr="00602A82">
              <w:rPr>
                <w:rFonts w:ascii="Calibri" w:eastAsia="+mn-ea" w:hAnsi="Calibri" w:cs="+mn-cs"/>
                <w:bCs/>
                <w:color w:val="000000"/>
                <w:kern w:val="24"/>
                <w:sz w:val="20"/>
                <w:szCs w:val="20"/>
                <w:lang w:val="ro-RO" w:eastAsia="en-US"/>
              </w:rPr>
              <w:t xml:space="preserve">) </w:t>
            </w:r>
            <w:r w:rsidR="00D14F75" w:rsidRPr="00602A82">
              <w:rPr>
                <w:rFonts w:ascii="Calibri" w:eastAsia="+mn-ea" w:hAnsi="Calibri" w:cs="+mn-cs"/>
                <w:bCs/>
                <w:color w:val="000000"/>
                <w:kern w:val="24"/>
                <w:sz w:val="20"/>
                <w:szCs w:val="20"/>
                <w:lang w:val="ro-RO" w:eastAsia="en-US"/>
              </w:rPr>
              <w:t>î</w:t>
            </w:r>
            <w:r w:rsidRPr="00602A82">
              <w:rPr>
                <w:rFonts w:ascii="Calibri" w:eastAsia="+mn-ea" w:hAnsi="Calibri" w:cs="+mn-cs"/>
                <w:bCs/>
                <w:color w:val="000000"/>
                <w:kern w:val="24"/>
                <w:sz w:val="20"/>
                <w:szCs w:val="20"/>
                <w:lang w:val="ro-RO" w:eastAsia="en-US"/>
              </w:rPr>
              <w:t>n mediul rural</w:t>
            </w:r>
          </w:p>
          <w:p w14:paraId="152D7CE3" w14:textId="1588967B" w:rsidR="006154BC" w:rsidRPr="00602A82" w:rsidRDefault="006154BC" w:rsidP="004F6FCB">
            <w:pPr>
              <w:pStyle w:val="ListParagraph"/>
              <w:numPr>
                <w:ilvl w:val="0"/>
                <w:numId w:val="3"/>
              </w:numPr>
              <w:tabs>
                <w:tab w:val="clear" w:pos="720"/>
              </w:tabs>
              <w:rPr>
                <w:rFonts w:ascii="Calibri" w:eastAsia="+mn-ea" w:hAnsi="Calibri" w:cs="+mn-cs"/>
                <w:bCs/>
                <w:color w:val="000000"/>
                <w:kern w:val="24"/>
                <w:sz w:val="20"/>
                <w:szCs w:val="20"/>
                <w:lang w:val="ro-RO"/>
              </w:rPr>
            </w:pPr>
            <w:r w:rsidRPr="00602A82">
              <w:rPr>
                <w:rFonts w:ascii="Calibri" w:eastAsia="+mn-ea" w:hAnsi="Calibri" w:cs="+mn-cs"/>
                <w:bCs/>
                <w:color w:val="000000"/>
                <w:kern w:val="24"/>
                <w:sz w:val="20"/>
                <w:szCs w:val="20"/>
                <w:lang w:val="ro-RO"/>
              </w:rPr>
              <w:t xml:space="preserve">Lipsa programelor </w:t>
            </w:r>
            <w:r w:rsidR="00D14F75" w:rsidRPr="00602A82">
              <w:rPr>
                <w:rFonts w:ascii="Calibri" w:eastAsia="+mn-ea" w:hAnsi="Calibri" w:cs="+mn-cs"/>
                <w:bCs/>
                <w:color w:val="000000"/>
                <w:kern w:val="24"/>
                <w:sz w:val="20"/>
                <w:szCs w:val="20"/>
                <w:lang w:val="ro-RO"/>
              </w:rPr>
              <w:t>educaționale</w:t>
            </w:r>
            <w:r w:rsidRPr="00602A82">
              <w:rPr>
                <w:rFonts w:ascii="Calibri" w:eastAsia="+mn-ea" w:hAnsi="Calibri" w:cs="+mn-cs"/>
                <w:bCs/>
                <w:color w:val="000000"/>
                <w:kern w:val="24"/>
                <w:sz w:val="20"/>
                <w:szCs w:val="20"/>
                <w:lang w:val="ro-RO"/>
              </w:rPr>
              <w:t xml:space="preserve"> de mediu la nivel </w:t>
            </w:r>
            <w:r w:rsidR="00D14F75" w:rsidRPr="00602A82">
              <w:rPr>
                <w:rFonts w:ascii="Calibri" w:eastAsia="+mn-ea" w:hAnsi="Calibri" w:cs="+mn-cs"/>
                <w:bCs/>
                <w:color w:val="000000"/>
                <w:kern w:val="24"/>
                <w:sz w:val="20"/>
                <w:szCs w:val="20"/>
                <w:lang w:val="ro-RO"/>
              </w:rPr>
              <w:t>național</w:t>
            </w:r>
            <w:r w:rsidRPr="00602A82">
              <w:rPr>
                <w:rFonts w:ascii="Calibri" w:eastAsia="+mn-ea" w:hAnsi="Calibri" w:cs="+mn-cs"/>
                <w:bCs/>
                <w:color w:val="000000"/>
                <w:kern w:val="24"/>
                <w:sz w:val="20"/>
                <w:szCs w:val="20"/>
                <w:lang w:val="ro-RO"/>
              </w:rPr>
              <w:t xml:space="preserve"> (</w:t>
            </w:r>
            <w:r w:rsidR="00D14F75" w:rsidRPr="00602A82">
              <w:rPr>
                <w:rFonts w:ascii="Calibri" w:eastAsia="+mn-ea" w:hAnsi="Calibri" w:cs="+mn-cs"/>
                <w:bCs/>
                <w:color w:val="000000"/>
                <w:kern w:val="24"/>
                <w:sz w:val="20"/>
                <w:szCs w:val="20"/>
                <w:lang w:val="ro-RO"/>
              </w:rPr>
              <w:t>protecția</w:t>
            </w:r>
            <w:r w:rsidRPr="00602A82">
              <w:rPr>
                <w:rFonts w:ascii="Calibri" w:eastAsia="+mn-ea" w:hAnsi="Calibri" w:cs="+mn-cs"/>
                <w:bCs/>
                <w:color w:val="000000"/>
                <w:kern w:val="24"/>
                <w:sz w:val="20"/>
                <w:szCs w:val="20"/>
                <w:lang w:val="ro-RO"/>
              </w:rPr>
              <w:t xml:space="preserve"> mediului este o disciplin</w:t>
            </w:r>
            <w:r w:rsidR="00D14F75" w:rsidRPr="00602A82">
              <w:rPr>
                <w:rFonts w:ascii="Calibri" w:eastAsia="+mn-ea" w:hAnsi="Calibri" w:cs="+mn-cs"/>
                <w:bCs/>
                <w:color w:val="000000"/>
                <w:kern w:val="24"/>
                <w:sz w:val="20"/>
                <w:szCs w:val="20"/>
                <w:lang w:val="ro-RO"/>
              </w:rPr>
              <w:t>ă</w:t>
            </w:r>
            <w:r w:rsidRPr="00602A82">
              <w:rPr>
                <w:rFonts w:ascii="Calibri" w:eastAsia="+mn-ea" w:hAnsi="Calibri" w:cs="+mn-cs"/>
                <w:bCs/>
                <w:color w:val="000000"/>
                <w:kern w:val="24"/>
                <w:sz w:val="20"/>
                <w:szCs w:val="20"/>
                <w:lang w:val="ro-RO"/>
              </w:rPr>
              <w:t xml:space="preserve"> ignorat</w:t>
            </w:r>
            <w:r w:rsidR="00D14F75" w:rsidRPr="00602A82">
              <w:rPr>
                <w:rFonts w:ascii="Calibri" w:eastAsia="+mn-ea" w:hAnsi="Calibri" w:cs="+mn-cs"/>
                <w:bCs/>
                <w:color w:val="000000"/>
                <w:kern w:val="24"/>
                <w:sz w:val="20"/>
                <w:szCs w:val="20"/>
                <w:lang w:val="ro-RO"/>
              </w:rPr>
              <w:t>ă</w:t>
            </w:r>
            <w:r w:rsidRPr="00602A82">
              <w:rPr>
                <w:rFonts w:ascii="Calibri" w:eastAsia="+mn-ea" w:hAnsi="Calibri" w:cs="+mn-cs"/>
                <w:bCs/>
                <w:color w:val="000000"/>
                <w:kern w:val="24"/>
                <w:sz w:val="20"/>
                <w:szCs w:val="20"/>
                <w:lang w:val="ro-RO"/>
              </w:rPr>
              <w:t xml:space="preserve"> sau tratat</w:t>
            </w:r>
            <w:r w:rsidR="00D14F75" w:rsidRPr="00602A82">
              <w:rPr>
                <w:rFonts w:ascii="Calibri" w:eastAsia="+mn-ea" w:hAnsi="Calibri" w:cs="+mn-cs"/>
                <w:bCs/>
                <w:color w:val="000000"/>
                <w:kern w:val="24"/>
                <w:sz w:val="20"/>
                <w:szCs w:val="20"/>
                <w:lang w:val="ro-RO"/>
              </w:rPr>
              <w:t>ă</w:t>
            </w:r>
            <w:r w:rsidRPr="00602A82">
              <w:rPr>
                <w:rFonts w:ascii="Calibri" w:eastAsia="+mn-ea" w:hAnsi="Calibri" w:cs="+mn-cs"/>
                <w:bCs/>
                <w:color w:val="000000"/>
                <w:kern w:val="24"/>
                <w:sz w:val="20"/>
                <w:szCs w:val="20"/>
                <w:lang w:val="ro-RO"/>
              </w:rPr>
              <w:t xml:space="preserve"> superficial </w:t>
            </w:r>
            <w:r w:rsidR="00D14F75" w:rsidRPr="00602A82">
              <w:rPr>
                <w:rFonts w:ascii="Calibri" w:eastAsia="+mn-ea" w:hAnsi="Calibri" w:cs="+mn-cs"/>
                <w:bCs/>
                <w:color w:val="000000"/>
                <w:kern w:val="24"/>
                <w:sz w:val="20"/>
                <w:szCs w:val="20"/>
                <w:lang w:val="ro-RO"/>
              </w:rPr>
              <w:t>î</w:t>
            </w:r>
            <w:r w:rsidRPr="00602A82">
              <w:rPr>
                <w:rFonts w:ascii="Calibri" w:eastAsia="+mn-ea" w:hAnsi="Calibri" w:cs="+mn-cs"/>
                <w:bCs/>
                <w:color w:val="000000"/>
                <w:kern w:val="24"/>
                <w:sz w:val="20"/>
                <w:szCs w:val="20"/>
                <w:lang w:val="ro-RO"/>
              </w:rPr>
              <w:t xml:space="preserve">n </w:t>
            </w:r>
            <w:r w:rsidR="00D14F75" w:rsidRPr="00602A82">
              <w:rPr>
                <w:rFonts w:ascii="Calibri" w:eastAsia="+mn-ea" w:hAnsi="Calibri" w:cs="+mn-cs"/>
                <w:bCs/>
                <w:color w:val="000000"/>
                <w:kern w:val="24"/>
                <w:sz w:val="20"/>
                <w:szCs w:val="20"/>
                <w:lang w:val="ro-RO"/>
              </w:rPr>
              <w:t>învățământul</w:t>
            </w:r>
            <w:r w:rsidRPr="00602A82">
              <w:rPr>
                <w:rFonts w:ascii="Calibri" w:eastAsia="+mn-ea" w:hAnsi="Calibri" w:cs="+mn-cs"/>
                <w:bCs/>
                <w:color w:val="000000"/>
                <w:kern w:val="24"/>
                <w:sz w:val="20"/>
                <w:szCs w:val="20"/>
                <w:lang w:val="ro-RO"/>
              </w:rPr>
              <w:t xml:space="preserve"> </w:t>
            </w:r>
            <w:r w:rsidR="00D14F75" w:rsidRPr="00602A82">
              <w:rPr>
                <w:rFonts w:ascii="Calibri" w:eastAsia="+mn-ea" w:hAnsi="Calibri" w:cs="+mn-cs"/>
                <w:bCs/>
                <w:color w:val="000000"/>
                <w:kern w:val="24"/>
                <w:sz w:val="20"/>
                <w:szCs w:val="20"/>
                <w:lang w:val="ro-RO"/>
              </w:rPr>
              <w:t>preșcolar</w:t>
            </w:r>
            <w:r w:rsidRPr="00602A82">
              <w:rPr>
                <w:rFonts w:ascii="Calibri" w:eastAsia="+mn-ea" w:hAnsi="Calibri" w:cs="+mn-cs"/>
                <w:bCs/>
                <w:color w:val="000000"/>
                <w:kern w:val="24"/>
                <w:sz w:val="20"/>
                <w:szCs w:val="20"/>
                <w:lang w:val="ro-RO"/>
              </w:rPr>
              <w:t xml:space="preserve">, primar, gimnazial </w:t>
            </w:r>
            <w:r w:rsidR="00D14F75" w:rsidRPr="00602A82">
              <w:rPr>
                <w:rFonts w:ascii="Calibri" w:eastAsia="+mn-ea" w:hAnsi="Calibri" w:cs="+mn-cs"/>
                <w:bCs/>
                <w:color w:val="000000"/>
                <w:kern w:val="24"/>
                <w:sz w:val="20"/>
                <w:szCs w:val="20"/>
                <w:lang w:val="ro-RO"/>
              </w:rPr>
              <w:t>ș</w:t>
            </w:r>
            <w:r w:rsidRPr="00602A82">
              <w:rPr>
                <w:rFonts w:ascii="Calibri" w:eastAsia="+mn-ea" w:hAnsi="Calibri" w:cs="+mn-cs"/>
                <w:bCs/>
                <w:color w:val="000000"/>
                <w:kern w:val="24"/>
                <w:sz w:val="20"/>
                <w:szCs w:val="20"/>
                <w:lang w:val="ro-RO"/>
              </w:rPr>
              <w:t>i liceal)</w:t>
            </w:r>
          </w:p>
          <w:p w14:paraId="7BD37CBC" w14:textId="3EF9F068" w:rsidR="00D14F75" w:rsidRPr="00602A82" w:rsidRDefault="00D14F75" w:rsidP="004F6FCB">
            <w:pPr>
              <w:pStyle w:val="ListParagraph"/>
              <w:numPr>
                <w:ilvl w:val="0"/>
                <w:numId w:val="3"/>
              </w:numPr>
              <w:tabs>
                <w:tab w:val="clear" w:pos="720"/>
              </w:tabs>
              <w:rPr>
                <w:rFonts w:ascii="Calibri" w:eastAsia="+mn-ea" w:hAnsi="Calibri" w:cs="+mn-cs"/>
                <w:bCs/>
                <w:color w:val="000000"/>
                <w:kern w:val="24"/>
                <w:sz w:val="20"/>
                <w:szCs w:val="20"/>
                <w:lang w:val="ro-RO"/>
              </w:rPr>
            </w:pPr>
            <w:r w:rsidRPr="00602A82">
              <w:rPr>
                <w:rFonts w:ascii="Calibri" w:eastAsia="+mn-ea" w:hAnsi="Calibri" w:cs="+mn-cs"/>
                <w:bCs/>
                <w:color w:val="000000"/>
                <w:kern w:val="24"/>
                <w:sz w:val="20"/>
                <w:szCs w:val="20"/>
                <w:lang w:val="ro-RO"/>
              </w:rPr>
              <w:t xml:space="preserve">Lipsa cadrului de corelare </w:t>
            </w:r>
            <w:r w:rsidR="004F28E7" w:rsidRPr="00602A82">
              <w:rPr>
                <w:rFonts w:ascii="Calibri" w:eastAsia="+mn-ea" w:hAnsi="Calibri" w:cs="+mn-cs"/>
                <w:bCs/>
                <w:color w:val="000000"/>
                <w:kern w:val="24"/>
                <w:sz w:val="20"/>
                <w:szCs w:val="20"/>
                <w:lang w:val="ro-RO"/>
              </w:rPr>
              <w:t>î</w:t>
            </w:r>
            <w:r w:rsidRPr="00602A82">
              <w:rPr>
                <w:rFonts w:ascii="Calibri" w:eastAsia="+mn-ea" w:hAnsi="Calibri" w:cs="+mn-cs"/>
                <w:bCs/>
                <w:color w:val="000000"/>
                <w:kern w:val="24"/>
                <w:sz w:val="20"/>
                <w:szCs w:val="20"/>
                <w:lang w:val="ro-RO"/>
              </w:rPr>
              <w:t xml:space="preserve">ntre nevoile </w:t>
            </w:r>
            <w:r w:rsidR="004F28E7" w:rsidRPr="00602A82">
              <w:rPr>
                <w:rFonts w:ascii="Calibri" w:eastAsia="+mn-ea" w:hAnsi="Calibri" w:cs="+mn-cs"/>
                <w:bCs/>
                <w:color w:val="000000"/>
                <w:kern w:val="24"/>
                <w:sz w:val="20"/>
                <w:szCs w:val="20"/>
                <w:lang w:val="ro-RO"/>
              </w:rPr>
              <w:t>companiilor</w:t>
            </w:r>
            <w:r w:rsidRPr="00602A82">
              <w:rPr>
                <w:rFonts w:ascii="Calibri" w:eastAsia="+mn-ea" w:hAnsi="Calibri" w:cs="+mn-cs"/>
                <w:bCs/>
                <w:color w:val="000000"/>
                <w:kern w:val="24"/>
                <w:sz w:val="20"/>
                <w:szCs w:val="20"/>
                <w:lang w:val="ro-RO"/>
              </w:rPr>
              <w:t xml:space="preserve"> </w:t>
            </w:r>
            <w:r w:rsidR="004F28E7" w:rsidRPr="00602A82">
              <w:rPr>
                <w:rFonts w:ascii="Calibri" w:eastAsia="+mn-ea" w:hAnsi="Calibri" w:cs="+mn-cs"/>
                <w:bCs/>
                <w:color w:val="000000"/>
                <w:kern w:val="24"/>
                <w:sz w:val="20"/>
                <w:szCs w:val="20"/>
                <w:lang w:val="ro-RO"/>
              </w:rPr>
              <w:t>ș</w:t>
            </w:r>
            <w:r w:rsidRPr="00602A82">
              <w:rPr>
                <w:rFonts w:ascii="Calibri" w:eastAsia="+mn-ea" w:hAnsi="Calibri" w:cs="+mn-cs"/>
                <w:bCs/>
                <w:color w:val="000000"/>
                <w:kern w:val="24"/>
                <w:sz w:val="20"/>
                <w:szCs w:val="20"/>
                <w:lang w:val="ro-RO"/>
              </w:rPr>
              <w:t xml:space="preserve">i formarea </w:t>
            </w:r>
            <w:r w:rsidR="004F28E7" w:rsidRPr="00602A82">
              <w:rPr>
                <w:rFonts w:ascii="Calibri" w:eastAsia="+mn-ea" w:hAnsi="Calibri" w:cs="+mn-cs"/>
                <w:bCs/>
                <w:color w:val="000000"/>
                <w:kern w:val="24"/>
                <w:sz w:val="20"/>
                <w:szCs w:val="20"/>
                <w:lang w:val="ro-RO"/>
              </w:rPr>
              <w:t>specialiștilor</w:t>
            </w:r>
            <w:r w:rsidRPr="00602A82">
              <w:rPr>
                <w:rFonts w:ascii="Calibri" w:eastAsia="+mn-ea" w:hAnsi="Calibri" w:cs="+mn-cs"/>
                <w:bCs/>
                <w:color w:val="000000"/>
                <w:kern w:val="24"/>
                <w:sz w:val="20"/>
                <w:szCs w:val="20"/>
                <w:lang w:val="ro-RO"/>
              </w:rPr>
              <w:t xml:space="preserve"> (prin </w:t>
            </w:r>
            <w:r w:rsidR="004F28E7" w:rsidRPr="00602A82">
              <w:rPr>
                <w:rFonts w:ascii="Calibri" w:eastAsia="+mn-ea" w:hAnsi="Calibri" w:cs="+mn-cs"/>
                <w:bCs/>
                <w:color w:val="000000"/>
                <w:kern w:val="24"/>
                <w:sz w:val="20"/>
                <w:szCs w:val="20"/>
                <w:lang w:val="ro-RO"/>
              </w:rPr>
              <w:t>universități</w:t>
            </w:r>
            <w:r w:rsidRPr="00602A82">
              <w:rPr>
                <w:rFonts w:ascii="Calibri" w:eastAsia="+mn-ea" w:hAnsi="Calibri" w:cs="+mn-cs"/>
                <w:bCs/>
                <w:color w:val="000000"/>
                <w:kern w:val="24"/>
                <w:sz w:val="20"/>
                <w:szCs w:val="20"/>
                <w:lang w:val="ro-RO"/>
              </w:rPr>
              <w:t xml:space="preserve">), lipsa </w:t>
            </w:r>
            <w:r w:rsidR="004F28E7" w:rsidRPr="00602A82">
              <w:rPr>
                <w:rFonts w:ascii="Calibri" w:eastAsia="+mn-ea" w:hAnsi="Calibri" w:cs="+mn-cs"/>
                <w:bCs/>
                <w:color w:val="000000"/>
                <w:kern w:val="24"/>
                <w:sz w:val="20"/>
                <w:szCs w:val="20"/>
                <w:lang w:val="ro-RO"/>
              </w:rPr>
              <w:t>susținerii</w:t>
            </w:r>
            <w:r w:rsidRPr="00602A82">
              <w:rPr>
                <w:rFonts w:ascii="Calibri" w:eastAsia="+mn-ea" w:hAnsi="Calibri" w:cs="+mn-cs"/>
                <w:bCs/>
                <w:color w:val="000000"/>
                <w:kern w:val="24"/>
                <w:sz w:val="20"/>
                <w:szCs w:val="20"/>
                <w:lang w:val="ro-RO"/>
              </w:rPr>
              <w:t xml:space="preserve"> pentru formarea de competențe prin stagii de practică, internship-uri, vizite de studiu</w:t>
            </w:r>
          </w:p>
          <w:p w14:paraId="7B65356D" w14:textId="703B58F7" w:rsidR="00D14F75" w:rsidRPr="00602A82" w:rsidRDefault="00D14F75" w:rsidP="004F6FCB">
            <w:pPr>
              <w:pStyle w:val="ListParagraph"/>
              <w:numPr>
                <w:ilvl w:val="0"/>
                <w:numId w:val="3"/>
              </w:numPr>
              <w:rPr>
                <w:rFonts w:ascii="Calibri" w:eastAsia="+mn-ea" w:hAnsi="Calibri" w:cs="+mn-cs"/>
                <w:bCs/>
                <w:color w:val="000000"/>
                <w:kern w:val="24"/>
                <w:sz w:val="20"/>
                <w:szCs w:val="20"/>
                <w:lang w:val="ro-RO"/>
              </w:rPr>
            </w:pPr>
            <w:r w:rsidRPr="00602A82">
              <w:rPr>
                <w:rFonts w:ascii="Calibri" w:eastAsia="+mn-ea" w:hAnsi="Calibri" w:cs="+mn-cs"/>
                <w:bCs/>
                <w:color w:val="000000"/>
                <w:kern w:val="24"/>
                <w:sz w:val="20"/>
                <w:szCs w:val="20"/>
                <w:lang w:val="ro-RO"/>
              </w:rPr>
              <w:t xml:space="preserve">Incluziune </w:t>
            </w:r>
            <w:r w:rsidR="004F28E7" w:rsidRPr="00602A82">
              <w:rPr>
                <w:rFonts w:ascii="Calibri" w:eastAsia="+mn-ea" w:hAnsi="Calibri" w:cs="+mn-cs"/>
                <w:bCs/>
                <w:color w:val="000000"/>
                <w:kern w:val="24"/>
                <w:sz w:val="20"/>
                <w:szCs w:val="20"/>
                <w:lang w:val="ro-RO"/>
              </w:rPr>
              <w:t>scăzută</w:t>
            </w:r>
            <w:r w:rsidRPr="00602A82">
              <w:rPr>
                <w:rFonts w:ascii="Calibri" w:eastAsia="+mn-ea" w:hAnsi="Calibri" w:cs="+mn-cs"/>
                <w:bCs/>
                <w:color w:val="000000"/>
                <w:kern w:val="24"/>
                <w:sz w:val="20"/>
                <w:szCs w:val="20"/>
                <w:lang w:val="ro-RO"/>
              </w:rPr>
              <w:t xml:space="preserve"> pe </w:t>
            </w:r>
            <w:r w:rsidR="004F28E7" w:rsidRPr="00602A82">
              <w:rPr>
                <w:rFonts w:ascii="Calibri" w:eastAsia="+mn-ea" w:hAnsi="Calibri" w:cs="+mn-cs"/>
                <w:bCs/>
                <w:color w:val="000000"/>
                <w:kern w:val="24"/>
                <w:sz w:val="20"/>
                <w:szCs w:val="20"/>
                <w:lang w:val="ro-RO"/>
              </w:rPr>
              <w:t>piața</w:t>
            </w:r>
            <w:r w:rsidRPr="00602A82">
              <w:rPr>
                <w:rFonts w:ascii="Calibri" w:eastAsia="+mn-ea" w:hAnsi="Calibri" w:cs="+mn-cs"/>
                <w:bCs/>
                <w:color w:val="000000"/>
                <w:kern w:val="24"/>
                <w:sz w:val="20"/>
                <w:szCs w:val="20"/>
                <w:lang w:val="ro-RO"/>
              </w:rPr>
              <w:t xml:space="preserve"> muncii a tinerilor </w:t>
            </w:r>
            <w:r w:rsidR="004F28E7" w:rsidRPr="00602A82">
              <w:rPr>
                <w:rFonts w:ascii="Calibri" w:eastAsia="+mn-ea" w:hAnsi="Calibri" w:cs="+mn-cs"/>
                <w:bCs/>
                <w:color w:val="000000"/>
                <w:kern w:val="24"/>
                <w:sz w:val="20"/>
                <w:szCs w:val="20"/>
                <w:lang w:val="ro-RO"/>
              </w:rPr>
              <w:t>absolvenți</w:t>
            </w:r>
          </w:p>
          <w:p w14:paraId="74BF7D9F" w14:textId="65F31C49" w:rsidR="00D14F75" w:rsidRPr="00602A82" w:rsidRDefault="00D14F75" w:rsidP="004F6FCB">
            <w:pPr>
              <w:pStyle w:val="ListParagraph"/>
              <w:numPr>
                <w:ilvl w:val="0"/>
                <w:numId w:val="3"/>
              </w:numPr>
              <w:rPr>
                <w:rFonts w:ascii="Calibri" w:eastAsia="+mn-ea" w:hAnsi="Calibri" w:cs="+mn-cs"/>
                <w:bCs/>
                <w:color w:val="000000"/>
                <w:kern w:val="24"/>
                <w:sz w:val="20"/>
                <w:szCs w:val="20"/>
                <w:lang w:val="ro-RO"/>
              </w:rPr>
            </w:pPr>
            <w:r w:rsidRPr="00602A82">
              <w:rPr>
                <w:rFonts w:ascii="Calibri" w:eastAsia="+mn-ea" w:hAnsi="Calibri" w:cs="+mn-cs"/>
                <w:bCs/>
                <w:color w:val="000000"/>
                <w:kern w:val="24"/>
                <w:sz w:val="20"/>
                <w:szCs w:val="20"/>
                <w:lang w:val="ro-RO"/>
              </w:rPr>
              <w:t>Deficitul forței de muncă cu o calificare medie (lucrători calificați, tehnicieni)</w:t>
            </w:r>
          </w:p>
          <w:p w14:paraId="64343ADA" w14:textId="3A9112AF" w:rsidR="006154BC" w:rsidRPr="00602A82" w:rsidRDefault="006154BC" w:rsidP="004F6FCB">
            <w:pPr>
              <w:pStyle w:val="ListParagraph"/>
              <w:numPr>
                <w:ilvl w:val="0"/>
                <w:numId w:val="3"/>
              </w:numPr>
              <w:tabs>
                <w:tab w:val="clear" w:pos="720"/>
              </w:tabs>
              <w:rPr>
                <w:rFonts w:ascii="Calibri" w:eastAsia="+mn-ea" w:hAnsi="Calibri" w:cs="+mn-cs"/>
                <w:bCs/>
                <w:color w:val="000000"/>
                <w:kern w:val="24"/>
                <w:sz w:val="20"/>
                <w:szCs w:val="20"/>
                <w:lang w:val="ro-RO"/>
              </w:rPr>
            </w:pPr>
            <w:r w:rsidRPr="00602A82">
              <w:rPr>
                <w:rFonts w:ascii="Calibri" w:eastAsia="+mn-ea" w:hAnsi="Calibri" w:cs="+mn-cs"/>
                <w:bCs/>
                <w:color w:val="000000"/>
                <w:kern w:val="24"/>
                <w:sz w:val="20"/>
                <w:szCs w:val="20"/>
                <w:lang w:val="ro-RO"/>
              </w:rPr>
              <w:t xml:space="preserve">Lipsa unei platforme de comunicare </w:t>
            </w:r>
            <w:r w:rsidR="00D14F75" w:rsidRPr="00602A82">
              <w:rPr>
                <w:rFonts w:ascii="Calibri" w:eastAsia="+mn-ea" w:hAnsi="Calibri" w:cs="+mn-cs"/>
                <w:bCs/>
                <w:color w:val="000000"/>
                <w:kern w:val="24"/>
                <w:sz w:val="20"/>
                <w:szCs w:val="20"/>
                <w:lang w:val="ro-RO"/>
              </w:rPr>
              <w:t>ș</w:t>
            </w:r>
            <w:r w:rsidRPr="00602A82">
              <w:rPr>
                <w:rFonts w:ascii="Calibri" w:eastAsia="+mn-ea" w:hAnsi="Calibri" w:cs="+mn-cs"/>
                <w:bCs/>
                <w:color w:val="000000"/>
                <w:kern w:val="24"/>
                <w:sz w:val="20"/>
                <w:szCs w:val="20"/>
                <w:lang w:val="ro-RO"/>
              </w:rPr>
              <w:t xml:space="preserve">i colaborare </w:t>
            </w:r>
            <w:r w:rsidR="004F28E7" w:rsidRPr="00602A82">
              <w:rPr>
                <w:rFonts w:ascii="Calibri" w:eastAsia="+mn-ea" w:hAnsi="Calibri" w:cs="+mn-cs"/>
                <w:bCs/>
                <w:color w:val="000000"/>
                <w:kern w:val="24"/>
                <w:sz w:val="20"/>
                <w:szCs w:val="20"/>
                <w:lang w:val="ro-RO"/>
              </w:rPr>
              <w:t>î</w:t>
            </w:r>
            <w:r w:rsidRPr="00602A82">
              <w:rPr>
                <w:rFonts w:ascii="Calibri" w:eastAsia="+mn-ea" w:hAnsi="Calibri" w:cs="+mn-cs"/>
                <w:bCs/>
                <w:color w:val="000000"/>
                <w:kern w:val="24"/>
                <w:sz w:val="20"/>
                <w:szCs w:val="20"/>
                <w:lang w:val="ro-RO"/>
              </w:rPr>
              <w:t xml:space="preserve">ntre actorii </w:t>
            </w:r>
            <w:r w:rsidR="004F28E7" w:rsidRPr="00602A82">
              <w:rPr>
                <w:rFonts w:ascii="Calibri" w:eastAsia="+mn-ea" w:hAnsi="Calibri" w:cs="+mn-cs"/>
                <w:bCs/>
                <w:color w:val="000000"/>
                <w:kern w:val="24"/>
                <w:sz w:val="20"/>
                <w:szCs w:val="20"/>
                <w:lang w:val="ro-RO"/>
              </w:rPr>
              <w:t>relevanți</w:t>
            </w:r>
          </w:p>
          <w:p w14:paraId="25124EFE" w14:textId="3B5FD6DA" w:rsidR="00821C88" w:rsidRPr="00602A82" w:rsidRDefault="00821C88" w:rsidP="004F6FCB">
            <w:pPr>
              <w:pStyle w:val="ListParagraph"/>
              <w:numPr>
                <w:ilvl w:val="0"/>
                <w:numId w:val="3"/>
              </w:numPr>
              <w:rPr>
                <w:rFonts w:ascii="Calibri" w:eastAsia="+mn-ea" w:hAnsi="Calibri" w:cs="+mn-cs"/>
                <w:bCs/>
                <w:color w:val="000000"/>
                <w:kern w:val="24"/>
                <w:sz w:val="20"/>
                <w:szCs w:val="20"/>
                <w:lang w:val="ro-RO"/>
              </w:rPr>
            </w:pPr>
            <w:r w:rsidRPr="00602A82">
              <w:rPr>
                <w:rFonts w:ascii="Calibri" w:eastAsia="+mn-ea" w:hAnsi="Calibri" w:cs="+mn-cs"/>
                <w:bCs/>
                <w:color w:val="000000"/>
                <w:kern w:val="24"/>
                <w:sz w:val="20"/>
                <w:szCs w:val="20"/>
                <w:lang w:val="ro-RO"/>
              </w:rPr>
              <w:t>Colaborare redusă între mediul de afaceri și universități / institute de cercetare: ofertă regional</w:t>
            </w:r>
            <w:r w:rsidR="004F28E7" w:rsidRPr="00602A82">
              <w:rPr>
                <w:rFonts w:ascii="Calibri" w:eastAsia="+mn-ea" w:hAnsi="Calibri" w:cs="+mn-cs"/>
                <w:bCs/>
                <w:color w:val="000000"/>
                <w:kern w:val="24"/>
                <w:sz w:val="20"/>
                <w:szCs w:val="20"/>
                <w:lang w:val="ro-RO"/>
              </w:rPr>
              <w:t>ă</w:t>
            </w:r>
            <w:r w:rsidRPr="00602A82">
              <w:rPr>
                <w:rFonts w:ascii="Calibri" w:eastAsia="+mn-ea" w:hAnsi="Calibri" w:cs="+mn-cs"/>
                <w:bCs/>
                <w:color w:val="000000"/>
                <w:kern w:val="24"/>
                <w:sz w:val="20"/>
                <w:szCs w:val="20"/>
                <w:lang w:val="ro-RO"/>
              </w:rPr>
              <w:t xml:space="preserve"> redusă pentru servicii de transfer tehnologic de nivel TRL6-TRL9, (i.e. </w:t>
            </w:r>
            <w:r w:rsidR="004F28E7" w:rsidRPr="00602A82">
              <w:rPr>
                <w:rFonts w:ascii="Calibri" w:eastAsia="+mn-ea" w:hAnsi="Calibri" w:cs="+mn-cs"/>
                <w:bCs/>
                <w:color w:val="000000"/>
                <w:kern w:val="24"/>
                <w:sz w:val="20"/>
                <w:szCs w:val="20"/>
                <w:lang w:val="ro-RO"/>
              </w:rPr>
              <w:t>stații</w:t>
            </w:r>
            <w:r w:rsidRPr="00602A82">
              <w:rPr>
                <w:rFonts w:ascii="Calibri" w:eastAsia="+mn-ea" w:hAnsi="Calibri" w:cs="+mn-cs"/>
                <w:bCs/>
                <w:color w:val="000000"/>
                <w:kern w:val="24"/>
                <w:sz w:val="20"/>
                <w:szCs w:val="20"/>
                <w:lang w:val="ro-RO"/>
              </w:rPr>
              <w:t xml:space="preserve"> pilot, laboratoare demonstrative pentru testarea noilor produse </w:t>
            </w:r>
            <w:r w:rsidR="004F28E7" w:rsidRPr="00602A82">
              <w:rPr>
                <w:rFonts w:ascii="Calibri" w:eastAsia="+mn-ea" w:hAnsi="Calibri" w:cs="+mn-cs"/>
                <w:bCs/>
                <w:color w:val="000000"/>
                <w:kern w:val="24"/>
                <w:sz w:val="20"/>
                <w:szCs w:val="20"/>
                <w:lang w:val="ro-RO"/>
              </w:rPr>
              <w:t>ș</w:t>
            </w:r>
            <w:r w:rsidRPr="00602A82">
              <w:rPr>
                <w:rFonts w:ascii="Calibri" w:eastAsia="+mn-ea" w:hAnsi="Calibri" w:cs="+mn-cs"/>
                <w:bCs/>
                <w:color w:val="000000"/>
                <w:kern w:val="24"/>
                <w:sz w:val="20"/>
                <w:szCs w:val="20"/>
                <w:lang w:val="ro-RO"/>
              </w:rPr>
              <w:t>i tehnologii)</w:t>
            </w:r>
          </w:p>
          <w:p w14:paraId="51424C80" w14:textId="200C78CD" w:rsidR="00504117" w:rsidRPr="00602A82" w:rsidRDefault="006154BC" w:rsidP="004F6FCB">
            <w:pPr>
              <w:pStyle w:val="ListParagraph"/>
              <w:numPr>
                <w:ilvl w:val="0"/>
                <w:numId w:val="3"/>
              </w:numPr>
              <w:rPr>
                <w:rFonts w:ascii="Calibri" w:eastAsia="+mn-ea" w:hAnsi="Calibri" w:cs="+mn-cs"/>
                <w:bCs/>
                <w:color w:val="000000"/>
                <w:kern w:val="24"/>
                <w:sz w:val="20"/>
                <w:szCs w:val="20"/>
                <w:lang w:val="ro-RO"/>
              </w:rPr>
            </w:pPr>
            <w:r w:rsidRPr="00602A82">
              <w:rPr>
                <w:rFonts w:ascii="Calibri" w:eastAsia="+mn-ea" w:hAnsi="Calibri" w:cs="+mn-cs"/>
                <w:bCs/>
                <w:color w:val="000000"/>
                <w:kern w:val="24"/>
                <w:sz w:val="20"/>
                <w:szCs w:val="20"/>
                <w:lang w:val="ro-RO"/>
              </w:rPr>
              <w:t>Reticen</w:t>
            </w:r>
            <w:r w:rsidR="004F28E7" w:rsidRPr="00602A82">
              <w:rPr>
                <w:rFonts w:ascii="Calibri" w:eastAsia="+mn-ea" w:hAnsi="Calibri" w:cs="+mn-cs"/>
                <w:bCs/>
                <w:color w:val="000000"/>
                <w:kern w:val="24"/>
                <w:sz w:val="20"/>
                <w:szCs w:val="20"/>
                <w:lang w:val="ro-RO"/>
              </w:rPr>
              <w:t>ț</w:t>
            </w:r>
            <w:r w:rsidRPr="00602A82">
              <w:rPr>
                <w:rFonts w:ascii="Calibri" w:eastAsia="+mn-ea" w:hAnsi="Calibri" w:cs="+mn-cs"/>
                <w:bCs/>
                <w:color w:val="000000"/>
                <w:kern w:val="24"/>
                <w:sz w:val="20"/>
                <w:szCs w:val="20"/>
                <w:lang w:val="ro-RO"/>
              </w:rPr>
              <w:t xml:space="preserve">a </w:t>
            </w:r>
            <w:r w:rsidR="004F28E7" w:rsidRPr="00602A82">
              <w:rPr>
                <w:rFonts w:ascii="Calibri" w:eastAsia="+mn-ea" w:hAnsi="Calibri" w:cs="+mn-cs"/>
                <w:bCs/>
                <w:color w:val="000000"/>
                <w:kern w:val="24"/>
                <w:sz w:val="20"/>
                <w:szCs w:val="20"/>
                <w:lang w:val="ro-RO"/>
              </w:rPr>
              <w:t>populației</w:t>
            </w:r>
            <w:r w:rsidRPr="00602A82">
              <w:rPr>
                <w:rFonts w:ascii="Calibri" w:eastAsia="+mn-ea" w:hAnsi="Calibri" w:cs="+mn-cs"/>
                <w:bCs/>
                <w:color w:val="000000"/>
                <w:kern w:val="24"/>
                <w:sz w:val="20"/>
                <w:szCs w:val="20"/>
                <w:lang w:val="ro-RO"/>
              </w:rPr>
              <w:t xml:space="preserve"> la produse noi, inovative (la schimbare, </w:t>
            </w:r>
            <w:r w:rsidR="004F28E7" w:rsidRPr="00602A82">
              <w:rPr>
                <w:rFonts w:ascii="Calibri" w:eastAsia="+mn-ea" w:hAnsi="Calibri" w:cs="+mn-cs"/>
                <w:bCs/>
                <w:color w:val="000000"/>
                <w:kern w:val="24"/>
                <w:sz w:val="20"/>
                <w:szCs w:val="20"/>
                <w:lang w:val="ro-RO"/>
              </w:rPr>
              <w:t>î</w:t>
            </w:r>
            <w:r w:rsidRPr="00602A82">
              <w:rPr>
                <w:rFonts w:ascii="Calibri" w:eastAsia="+mn-ea" w:hAnsi="Calibri" w:cs="+mn-cs"/>
                <w:bCs/>
                <w:color w:val="000000"/>
                <w:kern w:val="24"/>
                <w:sz w:val="20"/>
                <w:szCs w:val="20"/>
                <w:lang w:val="ro-RO"/>
              </w:rPr>
              <w:t xml:space="preserve">n general) ceea ce duce la o </w:t>
            </w:r>
            <w:r w:rsidR="004F28E7" w:rsidRPr="00602A82">
              <w:rPr>
                <w:rFonts w:ascii="Calibri" w:eastAsia="+mn-ea" w:hAnsi="Calibri" w:cs="+mn-cs"/>
                <w:bCs/>
                <w:color w:val="000000"/>
                <w:kern w:val="24"/>
                <w:sz w:val="20"/>
                <w:szCs w:val="20"/>
                <w:lang w:val="ro-RO"/>
              </w:rPr>
              <w:t>creștere înceată</w:t>
            </w:r>
            <w:r w:rsidRPr="00602A82">
              <w:rPr>
                <w:rFonts w:ascii="Calibri" w:eastAsia="+mn-ea" w:hAnsi="Calibri" w:cs="+mn-cs"/>
                <w:bCs/>
                <w:color w:val="000000"/>
                <w:kern w:val="24"/>
                <w:sz w:val="20"/>
                <w:szCs w:val="20"/>
                <w:lang w:val="ro-RO"/>
              </w:rPr>
              <w:t xml:space="preserve"> a </w:t>
            </w:r>
            <w:r w:rsidR="004F28E7" w:rsidRPr="00602A82">
              <w:rPr>
                <w:rFonts w:ascii="Calibri" w:eastAsia="+mn-ea" w:hAnsi="Calibri" w:cs="+mn-cs"/>
                <w:bCs/>
                <w:color w:val="000000"/>
                <w:kern w:val="24"/>
                <w:sz w:val="20"/>
                <w:szCs w:val="20"/>
                <w:lang w:val="ro-RO"/>
              </w:rPr>
              <w:t>pieței</w:t>
            </w:r>
            <w:r w:rsidRPr="00602A82">
              <w:rPr>
                <w:rFonts w:ascii="Calibri" w:eastAsia="+mn-ea" w:hAnsi="Calibri" w:cs="+mn-cs"/>
                <w:bCs/>
                <w:color w:val="000000"/>
                <w:kern w:val="24"/>
                <w:sz w:val="20"/>
                <w:szCs w:val="20"/>
                <w:lang w:val="ro-RO"/>
              </w:rPr>
              <w:t xml:space="preserve"> </w:t>
            </w:r>
            <w:r w:rsidR="004F28E7" w:rsidRPr="00602A82">
              <w:rPr>
                <w:rFonts w:ascii="Calibri" w:eastAsia="+mn-ea" w:hAnsi="Calibri" w:cs="+mn-cs"/>
                <w:bCs/>
                <w:color w:val="000000"/>
                <w:kern w:val="24"/>
                <w:sz w:val="20"/>
                <w:szCs w:val="20"/>
                <w:lang w:val="ro-RO"/>
              </w:rPr>
              <w:t>ș</w:t>
            </w:r>
            <w:r w:rsidRPr="00602A82">
              <w:rPr>
                <w:rFonts w:ascii="Calibri" w:eastAsia="+mn-ea" w:hAnsi="Calibri" w:cs="+mn-cs"/>
                <w:bCs/>
                <w:color w:val="000000"/>
                <w:kern w:val="24"/>
                <w:sz w:val="20"/>
                <w:szCs w:val="20"/>
                <w:lang w:val="ro-RO"/>
              </w:rPr>
              <w:t xml:space="preserve">i un progres lent la dezvoltarea de noi </w:t>
            </w:r>
            <w:r w:rsidR="004F28E7" w:rsidRPr="00602A82">
              <w:rPr>
                <w:rFonts w:ascii="Calibri" w:eastAsia="+mn-ea" w:hAnsi="Calibri" w:cs="+mn-cs"/>
                <w:bCs/>
                <w:color w:val="000000"/>
                <w:kern w:val="24"/>
                <w:sz w:val="20"/>
                <w:szCs w:val="20"/>
                <w:lang w:val="ro-RO"/>
              </w:rPr>
              <w:t>soluții</w:t>
            </w:r>
            <w:r w:rsidRPr="00602A82">
              <w:rPr>
                <w:rFonts w:ascii="Calibri" w:eastAsia="+mn-ea" w:hAnsi="Calibri" w:cs="+mn-cs"/>
                <w:bCs/>
                <w:color w:val="000000"/>
                <w:kern w:val="24"/>
                <w:sz w:val="20"/>
                <w:szCs w:val="20"/>
                <w:lang w:val="ro-RO"/>
              </w:rPr>
              <w:t xml:space="preserve"> </w:t>
            </w:r>
          </w:p>
        </w:tc>
      </w:tr>
    </w:tbl>
    <w:p w14:paraId="02098A65" w14:textId="77777777" w:rsidR="00504117" w:rsidRPr="00602A82" w:rsidRDefault="00504117" w:rsidP="004F6FCB">
      <w:pPr>
        <w:contextualSpacing/>
        <w:jc w:val="both"/>
        <w:rPr>
          <w:rFonts w:cstheme="minorHAnsi"/>
          <w:b/>
          <w:bCs/>
          <w:lang w:val="ro-RO"/>
        </w:rPr>
      </w:pPr>
    </w:p>
    <w:p w14:paraId="430F0428" w14:textId="7110E3EE" w:rsidR="00504117" w:rsidRPr="00602A82" w:rsidRDefault="00504117" w:rsidP="004F6FCB">
      <w:pPr>
        <w:contextualSpacing/>
        <w:jc w:val="both"/>
        <w:rPr>
          <w:rFonts w:cstheme="minorHAnsi"/>
          <w:b/>
          <w:bCs/>
          <w:lang w:val="ro-RO"/>
        </w:rPr>
      </w:pPr>
    </w:p>
    <w:tbl>
      <w:tblPr>
        <w:tblStyle w:val="TableGrid"/>
        <w:tblW w:w="0" w:type="auto"/>
        <w:tblLook w:val="04A0" w:firstRow="1" w:lastRow="0" w:firstColumn="1" w:lastColumn="0" w:noHBand="0" w:noVBand="1"/>
      </w:tblPr>
      <w:tblGrid>
        <w:gridCol w:w="4508"/>
        <w:gridCol w:w="4508"/>
      </w:tblGrid>
      <w:tr w:rsidR="009C3472" w:rsidRPr="00602A82" w14:paraId="3949EF29" w14:textId="77777777" w:rsidTr="00F91732">
        <w:trPr>
          <w:trHeight w:val="429"/>
        </w:trPr>
        <w:tc>
          <w:tcPr>
            <w:tcW w:w="9016" w:type="dxa"/>
            <w:gridSpan w:val="2"/>
            <w:shd w:val="clear" w:color="auto" w:fill="D9D9D9" w:themeFill="background1" w:themeFillShade="D9"/>
            <w:vAlign w:val="center"/>
          </w:tcPr>
          <w:p w14:paraId="4571C972" w14:textId="42684EE2" w:rsidR="009C3472" w:rsidRPr="00602A82" w:rsidRDefault="009C3472" w:rsidP="004F6FCB">
            <w:pPr>
              <w:contextualSpacing/>
              <w:jc w:val="center"/>
              <w:rPr>
                <w:rFonts w:cstheme="minorHAnsi"/>
                <w:b/>
                <w:bCs/>
                <w:lang w:val="ro-RO"/>
              </w:rPr>
            </w:pPr>
            <w:r w:rsidRPr="00602A82">
              <w:rPr>
                <w:rFonts w:cstheme="minorHAnsi"/>
                <w:b/>
                <w:bCs/>
                <w:lang w:val="ro-RO"/>
              </w:rPr>
              <w:t xml:space="preserve">Sector </w:t>
            </w:r>
            <w:r w:rsidR="002830F5" w:rsidRPr="00602A82">
              <w:rPr>
                <w:rFonts w:cstheme="minorHAnsi"/>
                <w:b/>
                <w:bCs/>
                <w:lang w:val="ro-RO"/>
              </w:rPr>
              <w:t>SĂNĂTATE</w:t>
            </w:r>
          </w:p>
        </w:tc>
      </w:tr>
      <w:tr w:rsidR="00504117" w:rsidRPr="00602A82" w14:paraId="6B3DCE59" w14:textId="77777777" w:rsidTr="001A2E17">
        <w:trPr>
          <w:trHeight w:val="397"/>
        </w:trPr>
        <w:tc>
          <w:tcPr>
            <w:tcW w:w="4508" w:type="dxa"/>
            <w:shd w:val="clear" w:color="auto" w:fill="D9D9D9" w:themeFill="background1" w:themeFillShade="D9"/>
            <w:vAlign w:val="center"/>
          </w:tcPr>
          <w:p w14:paraId="74E46B24" w14:textId="77777777" w:rsidR="00504117" w:rsidRPr="00602A82" w:rsidRDefault="00504117" w:rsidP="004F6FCB">
            <w:pPr>
              <w:contextualSpacing/>
              <w:jc w:val="center"/>
              <w:rPr>
                <w:rFonts w:cstheme="minorHAnsi"/>
                <w:b/>
                <w:bCs/>
                <w:lang w:val="ro-RO"/>
              </w:rPr>
            </w:pPr>
            <w:r w:rsidRPr="00602A82">
              <w:rPr>
                <w:rFonts w:cstheme="minorHAnsi"/>
                <w:b/>
                <w:bCs/>
                <w:lang w:val="ro-RO"/>
              </w:rPr>
              <w:t>Puncte tari</w:t>
            </w:r>
          </w:p>
        </w:tc>
        <w:tc>
          <w:tcPr>
            <w:tcW w:w="4508" w:type="dxa"/>
            <w:shd w:val="clear" w:color="auto" w:fill="D9D9D9" w:themeFill="background1" w:themeFillShade="D9"/>
            <w:vAlign w:val="center"/>
          </w:tcPr>
          <w:p w14:paraId="79EF452D" w14:textId="77777777" w:rsidR="00504117" w:rsidRPr="00602A82" w:rsidRDefault="00504117" w:rsidP="004F6FCB">
            <w:pPr>
              <w:contextualSpacing/>
              <w:jc w:val="center"/>
              <w:rPr>
                <w:rFonts w:cstheme="minorHAnsi"/>
                <w:b/>
                <w:bCs/>
                <w:lang w:val="ro-RO"/>
              </w:rPr>
            </w:pPr>
            <w:r w:rsidRPr="00602A82">
              <w:rPr>
                <w:rFonts w:cstheme="minorHAnsi"/>
                <w:b/>
                <w:bCs/>
                <w:lang w:val="ro-RO"/>
              </w:rPr>
              <w:t>Oportunități</w:t>
            </w:r>
          </w:p>
        </w:tc>
      </w:tr>
      <w:tr w:rsidR="00504117" w:rsidRPr="00602A82" w14:paraId="4151766F" w14:textId="77777777" w:rsidTr="001A2E17">
        <w:trPr>
          <w:trHeight w:val="397"/>
        </w:trPr>
        <w:tc>
          <w:tcPr>
            <w:tcW w:w="4508" w:type="dxa"/>
            <w:vAlign w:val="center"/>
          </w:tcPr>
          <w:p w14:paraId="3D22280A" w14:textId="77777777" w:rsidR="00504117" w:rsidRPr="00602A82" w:rsidRDefault="00504117" w:rsidP="004F6FCB">
            <w:pPr>
              <w:pStyle w:val="ListParagraph"/>
              <w:numPr>
                <w:ilvl w:val="0"/>
                <w:numId w:val="2"/>
              </w:numPr>
              <w:tabs>
                <w:tab w:val="clear" w:pos="720"/>
                <w:tab w:val="num" w:pos="317"/>
              </w:tabs>
              <w:ind w:left="317" w:hanging="284"/>
              <w:rPr>
                <w:rFonts w:cstheme="minorHAnsi"/>
                <w:sz w:val="20"/>
                <w:szCs w:val="20"/>
                <w:lang w:val="ro-RO"/>
              </w:rPr>
            </w:pPr>
            <w:r w:rsidRPr="00602A82">
              <w:rPr>
                <w:rFonts w:cstheme="minorHAnsi"/>
                <w:sz w:val="20"/>
                <w:szCs w:val="20"/>
                <w:lang w:val="ro-RO"/>
              </w:rPr>
              <w:t>Existența unor programe educaționale și de cercetare avansată</w:t>
            </w:r>
          </w:p>
          <w:p w14:paraId="6266DD46" w14:textId="77777777" w:rsidR="00504117" w:rsidRPr="00602A82" w:rsidRDefault="00504117" w:rsidP="004F6FCB">
            <w:pPr>
              <w:pStyle w:val="ListParagraph"/>
              <w:numPr>
                <w:ilvl w:val="0"/>
                <w:numId w:val="2"/>
              </w:numPr>
              <w:tabs>
                <w:tab w:val="clear" w:pos="720"/>
                <w:tab w:val="num" w:pos="317"/>
              </w:tabs>
              <w:ind w:left="317" w:hanging="284"/>
              <w:rPr>
                <w:rFonts w:cstheme="minorHAnsi"/>
                <w:sz w:val="20"/>
                <w:szCs w:val="20"/>
                <w:lang w:val="ro-RO"/>
              </w:rPr>
            </w:pPr>
            <w:r w:rsidRPr="00602A82">
              <w:rPr>
                <w:rFonts w:cstheme="minorHAnsi"/>
                <w:sz w:val="20"/>
                <w:szCs w:val="20"/>
                <w:lang w:val="ro-RO"/>
              </w:rPr>
              <w:t xml:space="preserve">Existența unei baze de cercetare cu potențial uriaș: spitale mari, capital uman, infrastructură de cercetare dotată </w:t>
            </w:r>
          </w:p>
          <w:p w14:paraId="1F43B7E0" w14:textId="1BAC995C" w:rsidR="00504117" w:rsidRPr="00602A82" w:rsidRDefault="00504117" w:rsidP="004F6FCB">
            <w:pPr>
              <w:pStyle w:val="ListParagraph"/>
              <w:numPr>
                <w:ilvl w:val="0"/>
                <w:numId w:val="2"/>
              </w:numPr>
              <w:tabs>
                <w:tab w:val="clear" w:pos="720"/>
                <w:tab w:val="num" w:pos="317"/>
              </w:tabs>
              <w:ind w:left="317" w:hanging="284"/>
              <w:rPr>
                <w:rFonts w:cstheme="minorHAnsi"/>
                <w:sz w:val="20"/>
                <w:szCs w:val="20"/>
                <w:lang w:val="ro-RO"/>
              </w:rPr>
            </w:pPr>
            <w:r w:rsidRPr="00602A82">
              <w:rPr>
                <w:rFonts w:cstheme="minorHAnsi"/>
                <w:sz w:val="20"/>
                <w:szCs w:val="20"/>
                <w:lang w:val="ro-RO"/>
              </w:rPr>
              <w:t xml:space="preserve">Existența în regiune a 3 clustere </w:t>
            </w:r>
            <w:r w:rsidR="004F28E7" w:rsidRPr="00602A82">
              <w:rPr>
                <w:rFonts w:cstheme="minorHAnsi"/>
                <w:sz w:val="20"/>
                <w:szCs w:val="20"/>
                <w:lang w:val="ro-RO"/>
              </w:rPr>
              <w:t>î</w:t>
            </w:r>
            <w:r w:rsidRPr="00602A82">
              <w:rPr>
                <w:rFonts w:cstheme="minorHAnsi"/>
                <w:sz w:val="20"/>
                <w:szCs w:val="20"/>
                <w:lang w:val="ro-RO"/>
              </w:rPr>
              <w:t>n domeniu</w:t>
            </w:r>
          </w:p>
          <w:p w14:paraId="03F1C001" w14:textId="1278613C" w:rsidR="00504117" w:rsidRPr="00602A82" w:rsidRDefault="00504117" w:rsidP="004F6FCB">
            <w:pPr>
              <w:pStyle w:val="ListParagraph"/>
              <w:numPr>
                <w:ilvl w:val="0"/>
                <w:numId w:val="2"/>
              </w:numPr>
              <w:tabs>
                <w:tab w:val="clear" w:pos="720"/>
                <w:tab w:val="num" w:pos="317"/>
              </w:tabs>
              <w:ind w:left="317" w:hanging="284"/>
              <w:rPr>
                <w:rFonts w:cstheme="minorHAnsi"/>
                <w:sz w:val="20"/>
                <w:szCs w:val="20"/>
                <w:lang w:val="ro-RO"/>
              </w:rPr>
            </w:pPr>
            <w:r w:rsidRPr="00602A82">
              <w:rPr>
                <w:rFonts w:cstheme="minorHAnsi"/>
                <w:sz w:val="20"/>
                <w:szCs w:val="20"/>
                <w:lang w:val="ro-RO"/>
              </w:rPr>
              <w:t>Existența unui număr semnificativ de companii active</w:t>
            </w:r>
            <w:r w:rsidR="00052BD9" w:rsidRPr="00602A82">
              <w:rPr>
                <w:rFonts w:cstheme="minorHAnsi"/>
                <w:sz w:val="20"/>
                <w:szCs w:val="20"/>
                <w:lang w:val="ro-RO"/>
              </w:rPr>
              <w:t xml:space="preserve"> in domeniu</w:t>
            </w:r>
          </w:p>
          <w:p w14:paraId="6C5F9F9B" w14:textId="77777777" w:rsidR="00504117" w:rsidRPr="00602A82" w:rsidRDefault="00504117" w:rsidP="004F6FCB">
            <w:pPr>
              <w:pStyle w:val="ListParagraph"/>
              <w:numPr>
                <w:ilvl w:val="0"/>
                <w:numId w:val="2"/>
              </w:numPr>
              <w:tabs>
                <w:tab w:val="clear" w:pos="720"/>
                <w:tab w:val="num" w:pos="317"/>
              </w:tabs>
              <w:ind w:left="317" w:hanging="284"/>
              <w:rPr>
                <w:rFonts w:cstheme="minorHAnsi"/>
                <w:sz w:val="20"/>
                <w:szCs w:val="20"/>
                <w:lang w:val="ro-RO"/>
              </w:rPr>
            </w:pPr>
            <w:r w:rsidRPr="00602A82">
              <w:rPr>
                <w:rFonts w:cstheme="minorHAnsi"/>
                <w:sz w:val="20"/>
                <w:szCs w:val="20"/>
                <w:lang w:val="ro-RO"/>
              </w:rPr>
              <w:t>Forța de muncă calificată</w:t>
            </w:r>
          </w:p>
          <w:p w14:paraId="2B7AF4D2" w14:textId="77777777" w:rsidR="00504117" w:rsidRPr="00602A82" w:rsidRDefault="00504117" w:rsidP="004F6FCB">
            <w:pPr>
              <w:pStyle w:val="ListParagraph"/>
              <w:numPr>
                <w:ilvl w:val="0"/>
                <w:numId w:val="2"/>
              </w:numPr>
              <w:tabs>
                <w:tab w:val="clear" w:pos="720"/>
                <w:tab w:val="num" w:pos="317"/>
              </w:tabs>
              <w:ind w:left="317" w:hanging="284"/>
              <w:rPr>
                <w:rFonts w:cstheme="minorHAnsi"/>
                <w:sz w:val="20"/>
                <w:szCs w:val="20"/>
                <w:lang w:val="ro-RO"/>
              </w:rPr>
            </w:pPr>
            <w:r w:rsidRPr="00602A82">
              <w:rPr>
                <w:rFonts w:cstheme="minorHAnsi"/>
                <w:sz w:val="20"/>
                <w:szCs w:val="20"/>
                <w:lang w:val="ro-RO"/>
              </w:rPr>
              <w:t>Actori regionali interesați în realizarea de parteneriate</w:t>
            </w:r>
          </w:p>
          <w:p w14:paraId="270EEB57" w14:textId="77777777" w:rsidR="00504117" w:rsidRPr="00602A82" w:rsidRDefault="00504117" w:rsidP="004F6FCB">
            <w:pPr>
              <w:pStyle w:val="ListParagraph"/>
              <w:numPr>
                <w:ilvl w:val="0"/>
                <w:numId w:val="2"/>
              </w:numPr>
              <w:tabs>
                <w:tab w:val="clear" w:pos="720"/>
                <w:tab w:val="num" w:pos="317"/>
              </w:tabs>
              <w:ind w:left="317" w:hanging="284"/>
              <w:rPr>
                <w:rFonts w:cstheme="minorHAnsi"/>
                <w:sz w:val="20"/>
                <w:szCs w:val="20"/>
                <w:lang w:val="ro-RO"/>
              </w:rPr>
            </w:pPr>
            <w:r w:rsidRPr="00602A82">
              <w:rPr>
                <w:rFonts w:cstheme="minorHAnsi"/>
                <w:sz w:val="20"/>
                <w:szCs w:val="20"/>
                <w:lang w:val="ro-RO"/>
              </w:rPr>
              <w:t>IMM-uri specializate în producerea de aparatură și instrumente medicale inovative</w:t>
            </w:r>
          </w:p>
          <w:p w14:paraId="0267344A" w14:textId="77777777" w:rsidR="00504117" w:rsidRPr="00602A82" w:rsidRDefault="00504117" w:rsidP="004F6FCB">
            <w:pPr>
              <w:pStyle w:val="ListParagraph"/>
              <w:numPr>
                <w:ilvl w:val="0"/>
                <w:numId w:val="2"/>
              </w:numPr>
              <w:tabs>
                <w:tab w:val="clear" w:pos="720"/>
                <w:tab w:val="num" w:pos="317"/>
              </w:tabs>
              <w:ind w:left="317" w:hanging="284"/>
              <w:rPr>
                <w:rFonts w:cstheme="minorHAnsi"/>
                <w:b/>
                <w:bCs/>
                <w:sz w:val="20"/>
                <w:szCs w:val="20"/>
                <w:lang w:val="ro-RO"/>
              </w:rPr>
            </w:pPr>
            <w:r w:rsidRPr="00602A82">
              <w:rPr>
                <w:rFonts w:cstheme="minorHAnsi"/>
                <w:sz w:val="20"/>
                <w:szCs w:val="20"/>
                <w:lang w:val="ro-RO"/>
              </w:rPr>
              <w:t>Apariția start-up-urilor hibride medical &amp; IT</w:t>
            </w:r>
          </w:p>
        </w:tc>
        <w:tc>
          <w:tcPr>
            <w:tcW w:w="4508" w:type="dxa"/>
            <w:vAlign w:val="center"/>
          </w:tcPr>
          <w:p w14:paraId="4C4D9987" w14:textId="77777777" w:rsidR="00504117" w:rsidRPr="00602A82" w:rsidRDefault="00504117" w:rsidP="004F6FCB">
            <w:pPr>
              <w:pStyle w:val="ListParagraph"/>
              <w:numPr>
                <w:ilvl w:val="0"/>
                <w:numId w:val="2"/>
              </w:numPr>
              <w:tabs>
                <w:tab w:val="clear" w:pos="720"/>
                <w:tab w:val="num" w:pos="317"/>
              </w:tabs>
              <w:ind w:left="317" w:hanging="284"/>
              <w:rPr>
                <w:rFonts w:cstheme="minorHAnsi"/>
                <w:sz w:val="20"/>
                <w:szCs w:val="20"/>
                <w:lang w:val="ro-RO"/>
              </w:rPr>
            </w:pPr>
            <w:r w:rsidRPr="00602A82">
              <w:rPr>
                <w:rFonts w:cstheme="minorHAnsi"/>
                <w:sz w:val="20"/>
                <w:szCs w:val="20"/>
                <w:lang w:val="ro-RO"/>
              </w:rPr>
              <w:t>Biotehnologiile – domeniu emergent, cu reale oportunități antreprenoriale</w:t>
            </w:r>
          </w:p>
          <w:p w14:paraId="5807B50C" w14:textId="47842BD3" w:rsidR="00504117" w:rsidRPr="00602A82" w:rsidRDefault="00504117" w:rsidP="004F6FCB">
            <w:pPr>
              <w:pStyle w:val="ListParagraph"/>
              <w:numPr>
                <w:ilvl w:val="0"/>
                <w:numId w:val="2"/>
              </w:numPr>
              <w:tabs>
                <w:tab w:val="clear" w:pos="720"/>
                <w:tab w:val="num" w:pos="317"/>
              </w:tabs>
              <w:ind w:left="317" w:hanging="284"/>
              <w:rPr>
                <w:rFonts w:cstheme="minorHAnsi"/>
                <w:sz w:val="20"/>
                <w:szCs w:val="20"/>
                <w:lang w:val="ro-RO"/>
              </w:rPr>
            </w:pPr>
            <w:r w:rsidRPr="00602A82">
              <w:rPr>
                <w:rFonts w:cstheme="minorHAnsi"/>
                <w:sz w:val="20"/>
                <w:szCs w:val="20"/>
                <w:lang w:val="ro-RO"/>
              </w:rPr>
              <w:t>Creșterea cererii de substanțe farmaceutice (vaccinuri, antivirale, etc) obținute prin biotehnologii, precum și a unor metode de testare timpurie a unor afecțiuni (inclusiv ca urmare a fenomenului epidemiologic COVID-19)</w:t>
            </w:r>
          </w:p>
          <w:p w14:paraId="3AB97882" w14:textId="3492097B" w:rsidR="00504117" w:rsidRPr="00602A82" w:rsidRDefault="00504117" w:rsidP="004F6FCB">
            <w:pPr>
              <w:pStyle w:val="ListParagraph"/>
              <w:numPr>
                <w:ilvl w:val="0"/>
                <w:numId w:val="2"/>
              </w:numPr>
              <w:tabs>
                <w:tab w:val="clear" w:pos="720"/>
                <w:tab w:val="num" w:pos="317"/>
              </w:tabs>
              <w:ind w:left="317" w:hanging="284"/>
              <w:rPr>
                <w:rFonts w:cstheme="minorHAnsi"/>
                <w:sz w:val="20"/>
                <w:szCs w:val="20"/>
                <w:lang w:val="ro-RO"/>
              </w:rPr>
            </w:pPr>
            <w:r w:rsidRPr="00602A82">
              <w:rPr>
                <w:rFonts w:cstheme="minorHAnsi"/>
                <w:sz w:val="20"/>
                <w:szCs w:val="20"/>
                <w:lang w:val="ro-RO"/>
              </w:rPr>
              <w:t>Cererea de produse organice și îmbunătățite nutrițional, ca urmare a schimbării modului de viață și a orientării spre un stil de viață sănătos</w:t>
            </w:r>
          </w:p>
          <w:p w14:paraId="7850E352" w14:textId="618286A1" w:rsidR="00504117" w:rsidRPr="00602A82" w:rsidRDefault="00504117" w:rsidP="004F6FCB">
            <w:pPr>
              <w:pStyle w:val="ListParagraph"/>
              <w:numPr>
                <w:ilvl w:val="0"/>
                <w:numId w:val="2"/>
              </w:numPr>
              <w:tabs>
                <w:tab w:val="clear" w:pos="720"/>
                <w:tab w:val="num" w:pos="317"/>
              </w:tabs>
              <w:ind w:left="317" w:hanging="284"/>
              <w:rPr>
                <w:rFonts w:cstheme="minorHAnsi"/>
                <w:sz w:val="20"/>
                <w:szCs w:val="20"/>
                <w:lang w:val="ro-RO"/>
              </w:rPr>
            </w:pPr>
            <w:r w:rsidRPr="00602A82">
              <w:rPr>
                <w:rFonts w:cstheme="minorHAnsi"/>
                <w:sz w:val="20"/>
                <w:szCs w:val="20"/>
                <w:lang w:val="ro-RO"/>
              </w:rPr>
              <w:t>Existența liniilor bugetare dedicate din fonduri europene, naționale și regionale</w:t>
            </w:r>
          </w:p>
          <w:p w14:paraId="522DC7A9" w14:textId="77777777" w:rsidR="00504117" w:rsidRPr="00602A82" w:rsidRDefault="00504117" w:rsidP="004F6FCB">
            <w:pPr>
              <w:pStyle w:val="ListParagraph"/>
              <w:numPr>
                <w:ilvl w:val="0"/>
                <w:numId w:val="2"/>
              </w:numPr>
              <w:tabs>
                <w:tab w:val="clear" w:pos="720"/>
                <w:tab w:val="num" w:pos="317"/>
              </w:tabs>
              <w:ind w:left="317" w:hanging="284"/>
              <w:rPr>
                <w:rFonts w:cstheme="minorHAnsi"/>
                <w:b/>
                <w:bCs/>
                <w:sz w:val="20"/>
                <w:szCs w:val="20"/>
                <w:lang w:val="ro-RO"/>
              </w:rPr>
            </w:pPr>
            <w:r w:rsidRPr="00602A82">
              <w:rPr>
                <w:rFonts w:cstheme="minorHAnsi"/>
                <w:sz w:val="20"/>
                <w:szCs w:val="20"/>
                <w:lang w:val="ro-RO"/>
              </w:rPr>
              <w:t>Apartenența regiunii la platformele tematice S3 Domeniul Modernizare Industrială, Parteneriatul Tematic, Medicină Personaliză</w:t>
            </w:r>
          </w:p>
        </w:tc>
      </w:tr>
      <w:tr w:rsidR="00504117" w:rsidRPr="00602A82" w14:paraId="3BBDD16E" w14:textId="77777777" w:rsidTr="001A2E17">
        <w:trPr>
          <w:trHeight w:val="397"/>
        </w:trPr>
        <w:tc>
          <w:tcPr>
            <w:tcW w:w="9016" w:type="dxa"/>
            <w:gridSpan w:val="2"/>
            <w:shd w:val="clear" w:color="auto" w:fill="D9D9D9" w:themeFill="background1" w:themeFillShade="D9"/>
            <w:vAlign w:val="center"/>
          </w:tcPr>
          <w:p w14:paraId="29C31308" w14:textId="1BADB460" w:rsidR="00504117" w:rsidRPr="00602A82" w:rsidRDefault="00504117" w:rsidP="004F6FCB">
            <w:pPr>
              <w:contextualSpacing/>
              <w:jc w:val="center"/>
              <w:rPr>
                <w:rFonts w:ascii="Calibri" w:eastAsia="+mn-ea" w:hAnsi="Calibri" w:cs="+mn-cs"/>
                <w:b/>
                <w:color w:val="000000"/>
                <w:kern w:val="24"/>
                <w:lang w:val="ro-RO"/>
              </w:rPr>
            </w:pPr>
            <w:r w:rsidRPr="00602A82">
              <w:rPr>
                <w:rFonts w:ascii="Calibri" w:eastAsia="+mn-ea" w:hAnsi="Calibri" w:cs="+mn-cs"/>
                <w:b/>
                <w:color w:val="000000"/>
                <w:kern w:val="24"/>
                <w:lang w:val="ro-RO"/>
              </w:rPr>
              <w:t>Provocări</w:t>
            </w:r>
          </w:p>
        </w:tc>
      </w:tr>
      <w:tr w:rsidR="00504117" w:rsidRPr="00602A82" w14:paraId="47747EEA" w14:textId="77777777" w:rsidTr="001A2E17">
        <w:trPr>
          <w:trHeight w:val="397"/>
        </w:trPr>
        <w:tc>
          <w:tcPr>
            <w:tcW w:w="9016" w:type="dxa"/>
            <w:gridSpan w:val="2"/>
            <w:vAlign w:val="center"/>
          </w:tcPr>
          <w:p w14:paraId="082B1491" w14:textId="05A7CEFE" w:rsidR="002A7A58" w:rsidRPr="00602A82" w:rsidRDefault="002A7A58" w:rsidP="004F6FCB">
            <w:pPr>
              <w:numPr>
                <w:ilvl w:val="0"/>
                <w:numId w:val="3"/>
              </w:numPr>
              <w:contextualSpacing/>
              <w:rPr>
                <w:sz w:val="20"/>
                <w:szCs w:val="20"/>
                <w:lang w:val="ro-RO"/>
              </w:rPr>
            </w:pPr>
            <w:r w:rsidRPr="00602A82">
              <w:rPr>
                <w:sz w:val="20"/>
                <w:szCs w:val="20"/>
                <w:lang w:val="ro-RO"/>
              </w:rPr>
              <w:t>Educația deficitar</w:t>
            </w:r>
            <w:r w:rsidR="004F28E7" w:rsidRPr="00602A82">
              <w:rPr>
                <w:sz w:val="20"/>
                <w:szCs w:val="20"/>
                <w:lang w:val="ro-RO"/>
              </w:rPr>
              <w:t>ă</w:t>
            </w:r>
            <w:r w:rsidRPr="00602A82">
              <w:rPr>
                <w:sz w:val="20"/>
                <w:szCs w:val="20"/>
                <w:lang w:val="ro-RO"/>
              </w:rPr>
              <w:t xml:space="preserve"> a populației pentru sănătate</w:t>
            </w:r>
            <w:r w:rsidR="00052BD9" w:rsidRPr="00602A82">
              <w:rPr>
                <w:sz w:val="20"/>
                <w:szCs w:val="20"/>
                <w:lang w:val="ro-RO"/>
              </w:rPr>
              <w:t xml:space="preserve">, </w:t>
            </w:r>
            <w:r w:rsidRPr="00602A82">
              <w:rPr>
                <w:sz w:val="20"/>
                <w:szCs w:val="20"/>
                <w:lang w:val="ro-RO"/>
              </w:rPr>
              <w:t xml:space="preserve"> </w:t>
            </w:r>
            <w:r w:rsidRPr="00602A82">
              <w:rPr>
                <w:strike/>
                <w:sz w:val="20"/>
                <w:szCs w:val="20"/>
                <w:lang w:val="ro-RO"/>
              </w:rPr>
              <w:t>denot</w:t>
            </w:r>
            <w:r w:rsidR="004F28E7" w:rsidRPr="00602A82">
              <w:rPr>
                <w:strike/>
                <w:sz w:val="20"/>
                <w:szCs w:val="20"/>
                <w:lang w:val="ro-RO"/>
              </w:rPr>
              <w:t>ă</w:t>
            </w:r>
            <w:r w:rsidRPr="00602A82">
              <w:rPr>
                <w:strike/>
                <w:sz w:val="20"/>
                <w:szCs w:val="20"/>
                <w:lang w:val="ro-RO"/>
              </w:rPr>
              <w:t xml:space="preserve"> o </w:t>
            </w:r>
            <w:r w:rsidRPr="00602A82">
              <w:rPr>
                <w:sz w:val="20"/>
                <w:szCs w:val="20"/>
                <w:lang w:val="ro-RO"/>
              </w:rPr>
              <w:t>nevoi</w:t>
            </w:r>
            <w:r w:rsidR="00052BD9" w:rsidRPr="00602A82">
              <w:rPr>
                <w:sz w:val="20"/>
                <w:szCs w:val="20"/>
                <w:lang w:val="ro-RO"/>
              </w:rPr>
              <w:t>a</w:t>
            </w:r>
            <w:r w:rsidRPr="00602A82">
              <w:rPr>
                <w:sz w:val="20"/>
                <w:szCs w:val="20"/>
                <w:lang w:val="ro-RO"/>
              </w:rPr>
              <w:t xml:space="preserve"> de dezvoltare </w:t>
            </w:r>
            <w:r w:rsidR="004F28E7" w:rsidRPr="00602A82">
              <w:rPr>
                <w:sz w:val="20"/>
                <w:szCs w:val="20"/>
                <w:lang w:val="ro-RO"/>
              </w:rPr>
              <w:t>ș</w:t>
            </w:r>
            <w:r w:rsidRPr="00602A82">
              <w:rPr>
                <w:sz w:val="20"/>
                <w:szCs w:val="20"/>
                <w:lang w:val="ro-RO"/>
              </w:rPr>
              <w:t>i implementare de sisteme informatice integrate de tip e-s</w:t>
            </w:r>
            <w:r w:rsidR="004F28E7" w:rsidRPr="00602A82">
              <w:rPr>
                <w:sz w:val="20"/>
                <w:szCs w:val="20"/>
                <w:lang w:val="ro-RO"/>
              </w:rPr>
              <w:t>ă</w:t>
            </w:r>
            <w:r w:rsidRPr="00602A82">
              <w:rPr>
                <w:sz w:val="20"/>
                <w:szCs w:val="20"/>
                <w:lang w:val="ro-RO"/>
              </w:rPr>
              <w:t>n</w:t>
            </w:r>
            <w:r w:rsidR="004F28E7" w:rsidRPr="00602A82">
              <w:rPr>
                <w:sz w:val="20"/>
                <w:szCs w:val="20"/>
                <w:lang w:val="ro-RO"/>
              </w:rPr>
              <w:t>ă</w:t>
            </w:r>
            <w:r w:rsidRPr="00602A82">
              <w:rPr>
                <w:sz w:val="20"/>
                <w:szCs w:val="20"/>
                <w:lang w:val="ro-RO"/>
              </w:rPr>
              <w:t>tate având ca scop accesul populației la o palet</w:t>
            </w:r>
            <w:r w:rsidR="004F28E7" w:rsidRPr="00602A82">
              <w:rPr>
                <w:sz w:val="20"/>
                <w:szCs w:val="20"/>
                <w:lang w:val="ro-RO"/>
              </w:rPr>
              <w:t>ă</w:t>
            </w:r>
            <w:r w:rsidRPr="00602A82">
              <w:rPr>
                <w:sz w:val="20"/>
                <w:szCs w:val="20"/>
                <w:lang w:val="ro-RO"/>
              </w:rPr>
              <w:t xml:space="preserve"> larg</w:t>
            </w:r>
            <w:r w:rsidR="004F28E7" w:rsidRPr="00602A82">
              <w:rPr>
                <w:sz w:val="20"/>
                <w:szCs w:val="20"/>
                <w:lang w:val="ro-RO"/>
              </w:rPr>
              <w:t>ă</w:t>
            </w:r>
            <w:r w:rsidRPr="00602A82">
              <w:rPr>
                <w:sz w:val="20"/>
                <w:szCs w:val="20"/>
                <w:lang w:val="ro-RO"/>
              </w:rPr>
              <w:t xml:space="preserve"> de informații din domeniul medical</w:t>
            </w:r>
          </w:p>
          <w:p w14:paraId="3BB562B4" w14:textId="77777777" w:rsidR="00052BD9" w:rsidRPr="00602A82" w:rsidRDefault="002A7A58" w:rsidP="004F6FCB">
            <w:pPr>
              <w:numPr>
                <w:ilvl w:val="0"/>
                <w:numId w:val="3"/>
              </w:numPr>
              <w:contextualSpacing/>
              <w:rPr>
                <w:sz w:val="20"/>
                <w:szCs w:val="20"/>
                <w:lang w:val="ro-RO"/>
              </w:rPr>
            </w:pPr>
            <w:r w:rsidRPr="00602A82">
              <w:rPr>
                <w:sz w:val="20"/>
                <w:szCs w:val="20"/>
                <w:lang w:val="ro-RO"/>
              </w:rPr>
              <w:t>Deficit de personal medical calificat</w:t>
            </w:r>
            <w:r w:rsidR="00052BD9" w:rsidRPr="00602A82">
              <w:rPr>
                <w:sz w:val="20"/>
                <w:szCs w:val="20"/>
                <w:lang w:val="ro-RO"/>
              </w:rPr>
              <w:t>,</w:t>
            </w:r>
            <w:r w:rsidRPr="00602A82">
              <w:rPr>
                <w:sz w:val="20"/>
                <w:szCs w:val="20"/>
                <w:lang w:val="ro-RO"/>
              </w:rPr>
              <w:t xml:space="preserve"> </w:t>
            </w:r>
            <w:r w:rsidR="00052BD9" w:rsidRPr="00602A82">
              <w:rPr>
                <w:sz w:val="20"/>
                <w:szCs w:val="20"/>
                <w:lang w:val="ro-RO"/>
              </w:rPr>
              <w:t>din cauza</w:t>
            </w:r>
            <w:r w:rsidRPr="00602A82">
              <w:rPr>
                <w:sz w:val="20"/>
                <w:szCs w:val="20"/>
                <w:lang w:val="ro-RO"/>
              </w:rPr>
              <w:t xml:space="preserve"> migrației forței de munc</w:t>
            </w:r>
            <w:r w:rsidR="004F28E7" w:rsidRPr="00602A82">
              <w:rPr>
                <w:sz w:val="20"/>
                <w:szCs w:val="20"/>
                <w:lang w:val="ro-RO"/>
              </w:rPr>
              <w:t>ă</w:t>
            </w:r>
          </w:p>
          <w:p w14:paraId="34B36888" w14:textId="444CFD09" w:rsidR="002A7A58" w:rsidRPr="00602A82" w:rsidRDefault="00052BD9" w:rsidP="004F6FCB">
            <w:pPr>
              <w:numPr>
                <w:ilvl w:val="0"/>
                <w:numId w:val="3"/>
              </w:numPr>
              <w:contextualSpacing/>
              <w:rPr>
                <w:sz w:val="20"/>
                <w:szCs w:val="20"/>
                <w:lang w:val="ro-RO"/>
              </w:rPr>
            </w:pPr>
            <w:r w:rsidRPr="00602A82">
              <w:rPr>
                <w:sz w:val="20"/>
                <w:szCs w:val="20"/>
                <w:lang w:val="ro-RO"/>
              </w:rPr>
              <w:t>Transfer tehnologic redus, c</w:t>
            </w:r>
            <w:r w:rsidR="002A7A58" w:rsidRPr="00602A82">
              <w:rPr>
                <w:sz w:val="20"/>
                <w:szCs w:val="20"/>
                <w:lang w:val="ro-RO"/>
              </w:rPr>
              <w:t>olaborare redusă între diverși actori din sector</w:t>
            </w:r>
            <w:r w:rsidRPr="00602A82">
              <w:rPr>
                <w:sz w:val="20"/>
                <w:szCs w:val="20"/>
                <w:lang w:val="ro-RO"/>
              </w:rPr>
              <w:t>.</w:t>
            </w:r>
          </w:p>
          <w:p w14:paraId="61BE0A23" w14:textId="5271F07E" w:rsidR="002A7A58" w:rsidRPr="00602A82" w:rsidRDefault="004F28E7" w:rsidP="004F6FCB">
            <w:pPr>
              <w:numPr>
                <w:ilvl w:val="0"/>
                <w:numId w:val="3"/>
              </w:numPr>
              <w:contextualSpacing/>
              <w:rPr>
                <w:sz w:val="20"/>
                <w:szCs w:val="20"/>
                <w:lang w:val="ro-RO"/>
              </w:rPr>
            </w:pPr>
            <w:r w:rsidRPr="00602A82">
              <w:rPr>
                <w:sz w:val="20"/>
                <w:szCs w:val="20"/>
                <w:lang w:val="ro-RO"/>
              </w:rPr>
              <w:t>Inexistența</w:t>
            </w:r>
            <w:r w:rsidR="002A7A58" w:rsidRPr="00602A82">
              <w:rPr>
                <w:sz w:val="20"/>
                <w:szCs w:val="20"/>
                <w:lang w:val="ro-RO"/>
              </w:rPr>
              <w:t xml:space="preserve"> unei platforme de comunicare </w:t>
            </w:r>
            <w:r w:rsidRPr="00602A82">
              <w:rPr>
                <w:sz w:val="20"/>
                <w:szCs w:val="20"/>
                <w:lang w:val="ro-RO"/>
              </w:rPr>
              <w:t>ș</w:t>
            </w:r>
            <w:r w:rsidR="002A7A58" w:rsidRPr="00602A82">
              <w:rPr>
                <w:sz w:val="20"/>
                <w:szCs w:val="20"/>
                <w:lang w:val="ro-RO"/>
              </w:rPr>
              <w:t xml:space="preserve">i colaborare </w:t>
            </w:r>
            <w:r w:rsidRPr="00602A82">
              <w:rPr>
                <w:sz w:val="20"/>
                <w:szCs w:val="20"/>
                <w:lang w:val="ro-RO"/>
              </w:rPr>
              <w:t>î</w:t>
            </w:r>
            <w:r w:rsidR="002A7A58" w:rsidRPr="00602A82">
              <w:rPr>
                <w:sz w:val="20"/>
                <w:szCs w:val="20"/>
                <w:lang w:val="ro-RO"/>
              </w:rPr>
              <w:t xml:space="preserve">ntre mediul universitar </w:t>
            </w:r>
            <w:r w:rsidRPr="00602A82">
              <w:rPr>
                <w:sz w:val="20"/>
                <w:szCs w:val="20"/>
                <w:lang w:val="ro-RO"/>
              </w:rPr>
              <w:t>ș</w:t>
            </w:r>
            <w:r w:rsidR="002A7A58" w:rsidRPr="00602A82">
              <w:rPr>
                <w:sz w:val="20"/>
                <w:szCs w:val="20"/>
                <w:lang w:val="ro-RO"/>
              </w:rPr>
              <w:t>i mediul privat pentru identificarea proiectelor</w:t>
            </w:r>
            <w:r w:rsidR="00052BD9" w:rsidRPr="00602A82">
              <w:rPr>
                <w:sz w:val="20"/>
                <w:szCs w:val="20"/>
                <w:lang w:val="ro-RO"/>
              </w:rPr>
              <w:t xml:space="preserve"> de CDI</w:t>
            </w:r>
            <w:r w:rsidR="002A7A58" w:rsidRPr="00602A82">
              <w:rPr>
                <w:sz w:val="20"/>
                <w:szCs w:val="20"/>
                <w:lang w:val="ro-RO"/>
              </w:rPr>
              <w:t xml:space="preserve"> (</w:t>
            </w:r>
            <w:r w:rsidR="00A55631" w:rsidRPr="00602A82">
              <w:rPr>
                <w:sz w:val="20"/>
                <w:szCs w:val="20"/>
                <w:lang w:val="ro-RO"/>
              </w:rPr>
              <w:t xml:space="preserve">dezvoltarea de </w:t>
            </w:r>
            <w:r w:rsidR="002A7A58" w:rsidRPr="00602A82">
              <w:rPr>
                <w:sz w:val="20"/>
                <w:szCs w:val="20"/>
                <w:lang w:val="ro-RO"/>
              </w:rPr>
              <w:t>echipamente, idei, cunoștințe, etc.)</w:t>
            </w:r>
          </w:p>
          <w:p w14:paraId="5297CDA9" w14:textId="26C90DA6" w:rsidR="002A7A58" w:rsidRPr="00602A82" w:rsidRDefault="00A55631" w:rsidP="004F6FCB">
            <w:pPr>
              <w:numPr>
                <w:ilvl w:val="0"/>
                <w:numId w:val="3"/>
              </w:numPr>
              <w:contextualSpacing/>
              <w:rPr>
                <w:sz w:val="20"/>
                <w:szCs w:val="20"/>
                <w:lang w:val="ro-RO"/>
              </w:rPr>
            </w:pPr>
            <w:r w:rsidRPr="00602A82">
              <w:rPr>
                <w:sz w:val="20"/>
                <w:szCs w:val="20"/>
                <w:lang w:val="ro-RO"/>
              </w:rPr>
              <w:t xml:space="preserve">Lipsa infrastructurii regionale, care obliga </w:t>
            </w:r>
            <w:r w:rsidR="002A7A58" w:rsidRPr="00602A82">
              <w:rPr>
                <w:sz w:val="20"/>
                <w:szCs w:val="20"/>
                <w:lang w:val="ro-RO"/>
              </w:rPr>
              <w:t>pacienții s</w:t>
            </w:r>
            <w:r w:rsidR="004F28E7" w:rsidRPr="00602A82">
              <w:rPr>
                <w:sz w:val="20"/>
                <w:szCs w:val="20"/>
                <w:lang w:val="ro-RO"/>
              </w:rPr>
              <w:t>ă</w:t>
            </w:r>
            <w:r w:rsidR="002A7A58" w:rsidRPr="00602A82">
              <w:rPr>
                <w:sz w:val="20"/>
                <w:szCs w:val="20"/>
                <w:lang w:val="ro-RO"/>
              </w:rPr>
              <w:t xml:space="preserve"> se deplaseze </w:t>
            </w:r>
            <w:r w:rsidR="004F28E7" w:rsidRPr="00602A82">
              <w:rPr>
                <w:sz w:val="20"/>
                <w:szCs w:val="20"/>
                <w:lang w:val="ro-RO"/>
              </w:rPr>
              <w:t>î</w:t>
            </w:r>
            <w:r w:rsidR="002A7A58" w:rsidRPr="00602A82">
              <w:rPr>
                <w:sz w:val="20"/>
                <w:szCs w:val="20"/>
                <w:lang w:val="ro-RO"/>
              </w:rPr>
              <w:t xml:space="preserve">n alte regiuni sau alte </w:t>
            </w:r>
            <w:r w:rsidR="004F28E7" w:rsidRPr="00602A82">
              <w:rPr>
                <w:sz w:val="20"/>
                <w:szCs w:val="20"/>
                <w:lang w:val="ro-RO"/>
              </w:rPr>
              <w:t>ță</w:t>
            </w:r>
            <w:r w:rsidR="002A7A58" w:rsidRPr="00602A82">
              <w:rPr>
                <w:sz w:val="20"/>
                <w:szCs w:val="20"/>
                <w:lang w:val="ro-RO"/>
              </w:rPr>
              <w:t>ri pentru a se trata,</w:t>
            </w:r>
            <w:r w:rsidR="009E2408" w:rsidRPr="00602A82">
              <w:rPr>
                <w:sz w:val="20"/>
                <w:szCs w:val="20"/>
                <w:lang w:val="ro-RO"/>
              </w:rPr>
              <w:t xml:space="preserve"> </w:t>
            </w:r>
            <w:r w:rsidR="002A7A58" w:rsidRPr="00602A82">
              <w:rPr>
                <w:sz w:val="20"/>
                <w:szCs w:val="20"/>
                <w:lang w:val="ro-RO"/>
              </w:rPr>
              <w:t>aceasta ducând la nevoia iminent</w:t>
            </w:r>
            <w:r w:rsidR="004F28E7" w:rsidRPr="00602A82">
              <w:rPr>
                <w:sz w:val="20"/>
                <w:szCs w:val="20"/>
                <w:lang w:val="ro-RO"/>
              </w:rPr>
              <w:t>ă</w:t>
            </w:r>
            <w:r w:rsidR="002A7A58" w:rsidRPr="00602A82">
              <w:rPr>
                <w:sz w:val="20"/>
                <w:szCs w:val="20"/>
                <w:lang w:val="ro-RO"/>
              </w:rPr>
              <w:t xml:space="preserve"> </w:t>
            </w:r>
            <w:r w:rsidR="004F28E7" w:rsidRPr="00602A82">
              <w:rPr>
                <w:sz w:val="20"/>
                <w:szCs w:val="20"/>
                <w:lang w:val="ro-RO"/>
              </w:rPr>
              <w:t>de inovare în</w:t>
            </w:r>
            <w:r w:rsidR="002A7A58" w:rsidRPr="00602A82">
              <w:rPr>
                <w:sz w:val="20"/>
                <w:szCs w:val="20"/>
                <w:lang w:val="ro-RO"/>
              </w:rPr>
              <w:t xml:space="preserve"> infrastructura </w:t>
            </w:r>
            <w:r w:rsidRPr="00602A82">
              <w:rPr>
                <w:sz w:val="20"/>
                <w:szCs w:val="20"/>
                <w:lang w:val="ro-RO"/>
              </w:rPr>
              <w:t xml:space="preserve">regionala </w:t>
            </w:r>
            <w:r w:rsidR="002A7A58" w:rsidRPr="00602A82">
              <w:rPr>
                <w:sz w:val="20"/>
                <w:szCs w:val="20"/>
                <w:lang w:val="ro-RO"/>
              </w:rPr>
              <w:t xml:space="preserve">de diagnostic </w:t>
            </w:r>
            <w:r w:rsidR="004F28E7" w:rsidRPr="00602A82">
              <w:rPr>
                <w:sz w:val="20"/>
                <w:szCs w:val="20"/>
                <w:lang w:val="ro-RO"/>
              </w:rPr>
              <w:t>ș</w:t>
            </w:r>
            <w:r w:rsidR="002A7A58" w:rsidRPr="00602A82">
              <w:rPr>
                <w:sz w:val="20"/>
                <w:szCs w:val="20"/>
                <w:lang w:val="ro-RO"/>
              </w:rPr>
              <w:t>i de terapie</w:t>
            </w:r>
            <w:r w:rsidRPr="00602A82">
              <w:rPr>
                <w:sz w:val="20"/>
                <w:szCs w:val="20"/>
                <w:lang w:val="ro-RO"/>
              </w:rPr>
              <w:t>.</w:t>
            </w:r>
            <w:r w:rsidR="002A7A58" w:rsidRPr="00602A82">
              <w:rPr>
                <w:sz w:val="20"/>
                <w:szCs w:val="20"/>
                <w:lang w:val="ro-RO"/>
              </w:rPr>
              <w:t xml:space="preserve"> </w:t>
            </w:r>
          </w:p>
          <w:p w14:paraId="24B9AA48" w14:textId="4D30085A" w:rsidR="002A7A58" w:rsidRPr="00602A82" w:rsidRDefault="004F28E7" w:rsidP="004F6FCB">
            <w:pPr>
              <w:numPr>
                <w:ilvl w:val="0"/>
                <w:numId w:val="3"/>
              </w:numPr>
              <w:contextualSpacing/>
              <w:rPr>
                <w:i/>
                <w:iCs/>
                <w:sz w:val="20"/>
                <w:szCs w:val="20"/>
                <w:lang w:val="ro-RO"/>
              </w:rPr>
            </w:pPr>
            <w:r w:rsidRPr="00602A82">
              <w:rPr>
                <w:sz w:val="20"/>
                <w:szCs w:val="20"/>
                <w:lang w:val="ro-RO"/>
              </w:rPr>
              <w:t>Lipsa</w:t>
            </w:r>
            <w:r w:rsidR="002A7A58" w:rsidRPr="00602A82">
              <w:rPr>
                <w:sz w:val="20"/>
                <w:szCs w:val="20"/>
                <w:lang w:val="ro-RO"/>
              </w:rPr>
              <w:t xml:space="preserve"> </w:t>
            </w:r>
            <w:r w:rsidRPr="00602A82">
              <w:rPr>
                <w:sz w:val="20"/>
                <w:szCs w:val="20"/>
                <w:lang w:val="ro-RO"/>
              </w:rPr>
              <w:t xml:space="preserve">soluțiilor de </w:t>
            </w:r>
            <w:r w:rsidR="002A7A58" w:rsidRPr="00602A82">
              <w:rPr>
                <w:sz w:val="20"/>
                <w:szCs w:val="20"/>
                <w:lang w:val="ro-RO"/>
              </w:rPr>
              <w:t>digitaliz</w:t>
            </w:r>
            <w:r w:rsidRPr="00602A82">
              <w:rPr>
                <w:sz w:val="20"/>
                <w:szCs w:val="20"/>
                <w:lang w:val="ro-RO"/>
              </w:rPr>
              <w:t>a</w:t>
            </w:r>
            <w:r w:rsidR="002A7A58" w:rsidRPr="00602A82">
              <w:rPr>
                <w:sz w:val="20"/>
                <w:szCs w:val="20"/>
                <w:lang w:val="ro-RO"/>
              </w:rPr>
              <w:t xml:space="preserve">re interna </w:t>
            </w:r>
            <w:r w:rsidRPr="00602A82">
              <w:rPr>
                <w:sz w:val="20"/>
                <w:szCs w:val="20"/>
                <w:lang w:val="ro-RO"/>
              </w:rPr>
              <w:t>ș</w:t>
            </w:r>
            <w:r w:rsidR="002A7A58" w:rsidRPr="00602A82">
              <w:rPr>
                <w:sz w:val="20"/>
                <w:szCs w:val="20"/>
                <w:lang w:val="ro-RO"/>
              </w:rPr>
              <w:t>i externa a instituțiilor medicale</w:t>
            </w:r>
            <w:r w:rsidR="00A55631" w:rsidRPr="00602A82">
              <w:rPr>
                <w:sz w:val="20"/>
                <w:szCs w:val="20"/>
                <w:lang w:val="ro-RO"/>
              </w:rPr>
              <w:t>, cu consecinte asupra</w:t>
            </w:r>
            <w:r w:rsidR="002A7A58" w:rsidRPr="00602A82">
              <w:rPr>
                <w:sz w:val="20"/>
                <w:szCs w:val="20"/>
                <w:lang w:val="ro-RO"/>
              </w:rPr>
              <w:t xml:space="preserve"> </w:t>
            </w:r>
            <w:r w:rsidRPr="00602A82">
              <w:rPr>
                <w:sz w:val="20"/>
                <w:szCs w:val="20"/>
                <w:lang w:val="ro-RO"/>
              </w:rPr>
              <w:t>cu</w:t>
            </w:r>
            <w:r w:rsidR="002A7A58" w:rsidRPr="00602A82">
              <w:rPr>
                <w:sz w:val="20"/>
                <w:szCs w:val="20"/>
                <w:lang w:val="ro-RO"/>
              </w:rPr>
              <w:t xml:space="preserve"> uniformizarea fluxurilor informaționale pentru map</w:t>
            </w:r>
            <w:r w:rsidR="009E2408" w:rsidRPr="00602A82">
              <w:rPr>
                <w:sz w:val="20"/>
                <w:szCs w:val="20"/>
                <w:lang w:val="ro-RO"/>
              </w:rPr>
              <w:t>area</w:t>
            </w:r>
            <w:r w:rsidR="002A7A58" w:rsidRPr="00602A82">
              <w:rPr>
                <w:sz w:val="20"/>
                <w:szCs w:val="20"/>
                <w:lang w:val="ro-RO"/>
              </w:rPr>
              <w:t xml:space="preserve"> comorbit</w:t>
            </w:r>
            <w:r w:rsidRPr="00602A82">
              <w:rPr>
                <w:sz w:val="20"/>
                <w:szCs w:val="20"/>
                <w:lang w:val="ro-RO"/>
              </w:rPr>
              <w:t>ăț</w:t>
            </w:r>
            <w:r w:rsidR="002A7A58" w:rsidRPr="00602A82">
              <w:rPr>
                <w:sz w:val="20"/>
                <w:szCs w:val="20"/>
                <w:lang w:val="ro-RO"/>
              </w:rPr>
              <w:t xml:space="preserve">ilor </w:t>
            </w:r>
            <w:r w:rsidR="005E5CF6" w:rsidRPr="00602A82">
              <w:rPr>
                <w:sz w:val="20"/>
                <w:szCs w:val="20"/>
                <w:lang w:val="ro-RO"/>
              </w:rPr>
              <w:t>ș</w:t>
            </w:r>
            <w:r w:rsidR="002A7A58" w:rsidRPr="00602A82">
              <w:rPr>
                <w:sz w:val="20"/>
                <w:szCs w:val="20"/>
                <w:lang w:val="ro-RO"/>
              </w:rPr>
              <w:t>i monitoriz</w:t>
            </w:r>
            <w:r w:rsidR="00A55631" w:rsidRPr="00602A82">
              <w:rPr>
                <w:sz w:val="20"/>
                <w:szCs w:val="20"/>
                <w:lang w:val="ro-RO"/>
              </w:rPr>
              <w:t xml:space="preserve">ării </w:t>
            </w:r>
            <w:r w:rsidR="002A7A58" w:rsidRPr="00602A82">
              <w:rPr>
                <w:sz w:val="20"/>
                <w:szCs w:val="20"/>
                <w:lang w:val="ro-RO"/>
              </w:rPr>
              <w:t>bolilor</w:t>
            </w:r>
          </w:p>
          <w:p w14:paraId="01C6567D" w14:textId="7023A232" w:rsidR="002A7A58" w:rsidRPr="00602A82" w:rsidRDefault="002A7A58" w:rsidP="004F6FCB">
            <w:pPr>
              <w:numPr>
                <w:ilvl w:val="0"/>
                <w:numId w:val="3"/>
              </w:numPr>
              <w:contextualSpacing/>
              <w:rPr>
                <w:sz w:val="20"/>
                <w:szCs w:val="20"/>
                <w:lang w:val="ro-RO"/>
              </w:rPr>
            </w:pPr>
            <w:r w:rsidRPr="00602A82">
              <w:rPr>
                <w:sz w:val="20"/>
                <w:szCs w:val="20"/>
                <w:lang w:val="ro-RO"/>
              </w:rPr>
              <w:t>Lipsa infrastructurii de analiză și certificare independente, pentru anumite produse obținute prin biotehnologii</w:t>
            </w:r>
          </w:p>
          <w:p w14:paraId="7C183349" w14:textId="3C120DE2" w:rsidR="00504117" w:rsidRPr="00602A82" w:rsidRDefault="002A7A58" w:rsidP="004F6FCB">
            <w:pPr>
              <w:numPr>
                <w:ilvl w:val="0"/>
                <w:numId w:val="3"/>
              </w:numPr>
              <w:contextualSpacing/>
              <w:rPr>
                <w:sz w:val="20"/>
                <w:szCs w:val="20"/>
                <w:lang w:val="ro-RO"/>
              </w:rPr>
            </w:pPr>
            <w:r w:rsidRPr="00602A82">
              <w:rPr>
                <w:sz w:val="20"/>
                <w:szCs w:val="20"/>
                <w:lang w:val="ro-RO"/>
              </w:rPr>
              <w:lastRenderedPageBreak/>
              <w:t>Lipsa materiilor prime la nivel național</w:t>
            </w:r>
            <w:r w:rsidR="004F28E7" w:rsidRPr="00602A82">
              <w:rPr>
                <w:sz w:val="20"/>
                <w:szCs w:val="20"/>
                <w:lang w:val="ro-RO"/>
              </w:rPr>
              <w:t xml:space="preserve"> </w:t>
            </w:r>
          </w:p>
        </w:tc>
      </w:tr>
    </w:tbl>
    <w:p w14:paraId="6D396A92" w14:textId="20D5F979" w:rsidR="00504117" w:rsidRPr="00602A82" w:rsidRDefault="00504117" w:rsidP="004F6FCB">
      <w:pPr>
        <w:contextualSpacing/>
        <w:jc w:val="both"/>
        <w:rPr>
          <w:rFonts w:cstheme="minorHAnsi"/>
          <w:b/>
          <w:bCs/>
          <w:lang w:val="ro-RO"/>
        </w:rPr>
      </w:pPr>
    </w:p>
    <w:p w14:paraId="4BD05167" w14:textId="11CFA9F9" w:rsidR="009E2408" w:rsidRPr="00602A82" w:rsidRDefault="009E2408" w:rsidP="004F6FCB">
      <w:pPr>
        <w:contextualSpacing/>
        <w:jc w:val="both"/>
        <w:rPr>
          <w:rFonts w:cstheme="minorHAnsi"/>
          <w:b/>
          <w:bCs/>
          <w:lang w:val="ro-RO"/>
        </w:rPr>
      </w:pPr>
    </w:p>
    <w:p w14:paraId="66B868DB" w14:textId="77777777" w:rsidR="009E2408" w:rsidRPr="00602A82" w:rsidRDefault="009E2408" w:rsidP="004F6FCB">
      <w:pPr>
        <w:contextualSpacing/>
        <w:jc w:val="both"/>
        <w:rPr>
          <w:rFonts w:cstheme="minorHAnsi"/>
          <w:b/>
          <w:bCs/>
          <w:lang w:val="ro-RO"/>
        </w:rPr>
      </w:pPr>
    </w:p>
    <w:p w14:paraId="7FBC7A87" w14:textId="77777777" w:rsidR="00025F8D" w:rsidRPr="00602A82" w:rsidRDefault="00025F8D" w:rsidP="004F6FCB">
      <w:pPr>
        <w:contextualSpacing/>
        <w:jc w:val="both"/>
        <w:rPr>
          <w:rFonts w:cstheme="minorHAnsi"/>
          <w:b/>
          <w:bCs/>
          <w:lang w:val="ro-RO"/>
        </w:rPr>
      </w:pPr>
    </w:p>
    <w:tbl>
      <w:tblPr>
        <w:tblStyle w:val="TableGrid"/>
        <w:tblW w:w="0" w:type="auto"/>
        <w:tblLook w:val="04A0" w:firstRow="1" w:lastRow="0" w:firstColumn="1" w:lastColumn="0" w:noHBand="0" w:noVBand="1"/>
      </w:tblPr>
      <w:tblGrid>
        <w:gridCol w:w="4508"/>
        <w:gridCol w:w="4508"/>
      </w:tblGrid>
      <w:tr w:rsidR="009C3472" w:rsidRPr="00602A82" w14:paraId="2C903D70" w14:textId="77777777" w:rsidTr="00F91732">
        <w:trPr>
          <w:trHeight w:val="502"/>
        </w:trPr>
        <w:tc>
          <w:tcPr>
            <w:tcW w:w="9016" w:type="dxa"/>
            <w:gridSpan w:val="2"/>
            <w:shd w:val="clear" w:color="auto" w:fill="D9D9D9" w:themeFill="background1" w:themeFillShade="D9"/>
            <w:vAlign w:val="center"/>
          </w:tcPr>
          <w:p w14:paraId="78B756F7" w14:textId="4047B9D0" w:rsidR="009C3472" w:rsidRPr="00602A82" w:rsidRDefault="009C3472" w:rsidP="004F6FCB">
            <w:pPr>
              <w:contextualSpacing/>
              <w:jc w:val="center"/>
              <w:rPr>
                <w:rFonts w:cstheme="minorHAnsi"/>
                <w:b/>
                <w:bCs/>
                <w:lang w:val="ro-RO"/>
              </w:rPr>
            </w:pPr>
            <w:r w:rsidRPr="00602A82">
              <w:rPr>
                <w:rFonts w:cstheme="minorHAnsi"/>
                <w:b/>
                <w:bCs/>
                <w:lang w:val="ro-RO"/>
              </w:rPr>
              <w:t xml:space="preserve">Sector </w:t>
            </w:r>
            <w:r w:rsidR="002830F5" w:rsidRPr="00602A82">
              <w:rPr>
                <w:rFonts w:cstheme="minorHAnsi"/>
                <w:b/>
                <w:bCs/>
                <w:lang w:val="ro-RO"/>
              </w:rPr>
              <w:t>TEXTILE</w:t>
            </w:r>
          </w:p>
        </w:tc>
      </w:tr>
      <w:tr w:rsidR="00504117" w:rsidRPr="00602A82" w14:paraId="7EFED299" w14:textId="77777777" w:rsidTr="002A7A58">
        <w:trPr>
          <w:trHeight w:val="397"/>
        </w:trPr>
        <w:tc>
          <w:tcPr>
            <w:tcW w:w="4508" w:type="dxa"/>
            <w:shd w:val="clear" w:color="auto" w:fill="D9D9D9" w:themeFill="background1" w:themeFillShade="D9"/>
            <w:vAlign w:val="center"/>
          </w:tcPr>
          <w:p w14:paraId="61A64AB2" w14:textId="77777777" w:rsidR="00504117" w:rsidRPr="00602A82" w:rsidRDefault="00504117" w:rsidP="004F6FCB">
            <w:pPr>
              <w:contextualSpacing/>
              <w:jc w:val="center"/>
              <w:rPr>
                <w:rFonts w:cstheme="minorHAnsi"/>
                <w:b/>
                <w:bCs/>
                <w:lang w:val="ro-RO"/>
              </w:rPr>
            </w:pPr>
            <w:r w:rsidRPr="00602A82">
              <w:rPr>
                <w:rFonts w:cstheme="minorHAnsi"/>
                <w:b/>
                <w:bCs/>
                <w:lang w:val="ro-RO"/>
              </w:rPr>
              <w:t>Puncte tari</w:t>
            </w:r>
          </w:p>
        </w:tc>
        <w:tc>
          <w:tcPr>
            <w:tcW w:w="4508" w:type="dxa"/>
            <w:shd w:val="clear" w:color="auto" w:fill="D9D9D9" w:themeFill="background1" w:themeFillShade="D9"/>
            <w:vAlign w:val="center"/>
          </w:tcPr>
          <w:p w14:paraId="438C78B0" w14:textId="4B6A695D" w:rsidR="00504117" w:rsidRPr="00602A82" w:rsidRDefault="002A7A58" w:rsidP="004F6FCB">
            <w:pPr>
              <w:contextualSpacing/>
              <w:jc w:val="center"/>
              <w:rPr>
                <w:rFonts w:cstheme="minorHAnsi"/>
                <w:b/>
                <w:bCs/>
                <w:lang w:val="ro-RO"/>
              </w:rPr>
            </w:pPr>
            <w:r w:rsidRPr="00602A82">
              <w:rPr>
                <w:rFonts w:cstheme="minorHAnsi"/>
                <w:b/>
                <w:bCs/>
                <w:lang w:val="ro-RO"/>
              </w:rPr>
              <w:t>Oportunități</w:t>
            </w:r>
          </w:p>
        </w:tc>
      </w:tr>
      <w:tr w:rsidR="00504117" w:rsidRPr="00602A82" w14:paraId="6136781A" w14:textId="77777777" w:rsidTr="009E2408">
        <w:trPr>
          <w:trHeight w:val="397"/>
        </w:trPr>
        <w:tc>
          <w:tcPr>
            <w:tcW w:w="4508" w:type="dxa"/>
            <w:shd w:val="clear" w:color="auto" w:fill="FFFFFF" w:themeFill="background1"/>
          </w:tcPr>
          <w:p w14:paraId="10E22F8C" w14:textId="77777777" w:rsidR="00504117" w:rsidRPr="00602A82" w:rsidRDefault="00504117" w:rsidP="004F6FCB">
            <w:pPr>
              <w:pStyle w:val="ListParagraph"/>
              <w:numPr>
                <w:ilvl w:val="0"/>
                <w:numId w:val="2"/>
              </w:numPr>
              <w:tabs>
                <w:tab w:val="clear" w:pos="720"/>
                <w:tab w:val="num" w:pos="317"/>
              </w:tabs>
              <w:ind w:left="317" w:hanging="284"/>
              <w:rPr>
                <w:rFonts w:cstheme="minorHAnsi"/>
                <w:sz w:val="20"/>
                <w:szCs w:val="20"/>
                <w:lang w:val="ro-RO"/>
              </w:rPr>
            </w:pPr>
            <w:r w:rsidRPr="00602A82">
              <w:rPr>
                <w:rFonts w:cstheme="minorHAnsi"/>
                <w:sz w:val="20"/>
                <w:szCs w:val="20"/>
                <w:lang w:val="ro-RO"/>
              </w:rPr>
              <w:t>Existența materiilor prime</w:t>
            </w:r>
          </w:p>
          <w:p w14:paraId="5046B9FE" w14:textId="4EAFC95E" w:rsidR="00504117" w:rsidRPr="00602A82" w:rsidRDefault="00504117" w:rsidP="004F6FCB">
            <w:pPr>
              <w:pStyle w:val="ListParagraph"/>
              <w:numPr>
                <w:ilvl w:val="0"/>
                <w:numId w:val="2"/>
              </w:numPr>
              <w:tabs>
                <w:tab w:val="clear" w:pos="720"/>
                <w:tab w:val="num" w:pos="317"/>
              </w:tabs>
              <w:ind w:left="317" w:hanging="284"/>
              <w:rPr>
                <w:rFonts w:cstheme="minorHAnsi"/>
                <w:sz w:val="20"/>
                <w:szCs w:val="20"/>
                <w:lang w:val="ro-RO"/>
              </w:rPr>
            </w:pPr>
            <w:r w:rsidRPr="00602A82">
              <w:rPr>
                <w:rFonts w:cstheme="minorHAnsi"/>
                <w:sz w:val="20"/>
                <w:szCs w:val="20"/>
                <w:lang w:val="ro-RO"/>
              </w:rPr>
              <w:t xml:space="preserve">Expertiza și experiența regională </w:t>
            </w:r>
            <w:r w:rsidR="005E5CF6" w:rsidRPr="00602A82">
              <w:rPr>
                <w:rFonts w:cstheme="minorHAnsi"/>
                <w:sz w:val="20"/>
                <w:szCs w:val="20"/>
                <w:lang w:val="ro-RO"/>
              </w:rPr>
              <w:t>î</w:t>
            </w:r>
            <w:r w:rsidRPr="00602A82">
              <w:rPr>
                <w:rFonts w:cstheme="minorHAnsi"/>
                <w:sz w:val="20"/>
                <w:szCs w:val="20"/>
                <w:lang w:val="ro-RO"/>
              </w:rPr>
              <w:t xml:space="preserve">n domeniile – Textile </w:t>
            </w:r>
            <w:r w:rsidR="005E5CF6" w:rsidRPr="00602A82">
              <w:rPr>
                <w:rFonts w:cstheme="minorHAnsi"/>
                <w:sz w:val="20"/>
                <w:szCs w:val="20"/>
                <w:lang w:val="ro-RO"/>
              </w:rPr>
              <w:t>ș</w:t>
            </w:r>
            <w:r w:rsidRPr="00602A82">
              <w:rPr>
                <w:rFonts w:cstheme="minorHAnsi"/>
                <w:sz w:val="20"/>
                <w:szCs w:val="20"/>
                <w:lang w:val="ro-RO"/>
              </w:rPr>
              <w:t>i Industria Modei (inclusiv încălțăminte)</w:t>
            </w:r>
          </w:p>
          <w:p w14:paraId="445A1E97" w14:textId="77777777" w:rsidR="00504117" w:rsidRPr="00602A82" w:rsidRDefault="00504117" w:rsidP="004F6FCB">
            <w:pPr>
              <w:pStyle w:val="ListParagraph"/>
              <w:numPr>
                <w:ilvl w:val="0"/>
                <w:numId w:val="2"/>
              </w:numPr>
              <w:tabs>
                <w:tab w:val="clear" w:pos="720"/>
                <w:tab w:val="num" w:pos="317"/>
              </w:tabs>
              <w:ind w:left="317" w:hanging="284"/>
              <w:rPr>
                <w:rFonts w:cstheme="minorHAnsi"/>
                <w:sz w:val="20"/>
                <w:szCs w:val="20"/>
                <w:lang w:val="ro-RO"/>
              </w:rPr>
            </w:pPr>
            <w:r w:rsidRPr="00602A82">
              <w:rPr>
                <w:rFonts w:cstheme="minorHAnsi"/>
                <w:sz w:val="20"/>
                <w:szCs w:val="20"/>
                <w:lang w:val="ro-RO"/>
              </w:rPr>
              <w:t>Programe educaționale și de cercetare, infrastructura aferentă</w:t>
            </w:r>
          </w:p>
          <w:p w14:paraId="50544E1D" w14:textId="77777777" w:rsidR="00504117" w:rsidRPr="00602A82" w:rsidRDefault="00504117" w:rsidP="004F6FCB">
            <w:pPr>
              <w:pStyle w:val="ListParagraph"/>
              <w:numPr>
                <w:ilvl w:val="0"/>
                <w:numId w:val="2"/>
              </w:numPr>
              <w:shd w:val="clear" w:color="auto" w:fill="FFFFFF" w:themeFill="background1"/>
              <w:tabs>
                <w:tab w:val="clear" w:pos="720"/>
                <w:tab w:val="num" w:pos="317"/>
              </w:tabs>
              <w:ind w:left="317" w:hanging="284"/>
              <w:rPr>
                <w:rFonts w:cstheme="minorHAnsi"/>
                <w:sz w:val="20"/>
                <w:szCs w:val="20"/>
                <w:lang w:val="ro-RO"/>
              </w:rPr>
            </w:pPr>
            <w:r w:rsidRPr="00602A82">
              <w:rPr>
                <w:rFonts w:cstheme="minorHAnsi"/>
                <w:sz w:val="20"/>
                <w:szCs w:val="20"/>
                <w:lang w:val="ro-RO"/>
              </w:rPr>
              <w:t>Număr mare de companii active în domeniu</w:t>
            </w:r>
          </w:p>
          <w:p w14:paraId="7E0F4DBE" w14:textId="7E52D187" w:rsidR="00504117" w:rsidRPr="00602A82" w:rsidRDefault="00504117" w:rsidP="004F6FCB">
            <w:pPr>
              <w:pStyle w:val="ListParagraph"/>
              <w:numPr>
                <w:ilvl w:val="0"/>
                <w:numId w:val="2"/>
              </w:numPr>
              <w:shd w:val="clear" w:color="auto" w:fill="FFFFFF" w:themeFill="background1"/>
              <w:tabs>
                <w:tab w:val="clear" w:pos="720"/>
                <w:tab w:val="num" w:pos="317"/>
              </w:tabs>
              <w:ind w:left="317" w:hanging="284"/>
              <w:rPr>
                <w:rFonts w:cstheme="minorHAnsi"/>
                <w:sz w:val="20"/>
                <w:szCs w:val="20"/>
                <w:lang w:val="ro-RO"/>
              </w:rPr>
            </w:pPr>
            <w:r w:rsidRPr="00602A82">
              <w:rPr>
                <w:rFonts w:cstheme="minorHAnsi"/>
                <w:sz w:val="20"/>
                <w:szCs w:val="20"/>
                <w:lang w:val="ro-RO"/>
              </w:rPr>
              <w:t>Existența clusterului Astrico Nord-Est</w:t>
            </w:r>
            <w:r w:rsidR="00C15431" w:rsidRPr="00602A82">
              <w:rPr>
                <w:rFonts w:cstheme="minorHAnsi"/>
                <w:sz w:val="20"/>
                <w:szCs w:val="20"/>
                <w:lang w:val="ro-RO"/>
              </w:rPr>
              <w:t xml:space="preserve"> (2010) si a Asociatiei Regionale de Inovare Reginova (2019).</w:t>
            </w:r>
          </w:p>
          <w:p w14:paraId="54686B42" w14:textId="16767D2B" w:rsidR="00C15431" w:rsidRPr="00602A82" w:rsidRDefault="00C15431" w:rsidP="004F6FCB">
            <w:pPr>
              <w:pStyle w:val="ListParagraph"/>
              <w:numPr>
                <w:ilvl w:val="0"/>
                <w:numId w:val="2"/>
              </w:numPr>
              <w:tabs>
                <w:tab w:val="clear" w:pos="720"/>
                <w:tab w:val="num" w:pos="317"/>
              </w:tabs>
              <w:ind w:left="317" w:hanging="284"/>
              <w:rPr>
                <w:rFonts w:cstheme="minorHAnsi"/>
                <w:sz w:val="20"/>
                <w:szCs w:val="20"/>
                <w:lang w:val="ro-RO"/>
              </w:rPr>
            </w:pPr>
            <w:r w:rsidRPr="00602A82">
              <w:rPr>
                <w:rFonts w:cstheme="minorHAnsi"/>
                <w:sz w:val="20"/>
                <w:szCs w:val="20"/>
                <w:lang w:val="ro-RO"/>
              </w:rPr>
              <w:t xml:space="preserve">Avantaje competitive (exporturi, poziție puternică a sectorului în regiune) </w:t>
            </w:r>
          </w:p>
          <w:p w14:paraId="661D07BD" w14:textId="77777777" w:rsidR="00C15431" w:rsidRPr="00602A82" w:rsidRDefault="00C15431" w:rsidP="004F6FCB">
            <w:pPr>
              <w:pStyle w:val="ListParagraph"/>
              <w:numPr>
                <w:ilvl w:val="0"/>
                <w:numId w:val="2"/>
              </w:numPr>
              <w:tabs>
                <w:tab w:val="clear" w:pos="720"/>
                <w:tab w:val="num" w:pos="317"/>
              </w:tabs>
              <w:ind w:left="317" w:hanging="284"/>
              <w:rPr>
                <w:rFonts w:cstheme="minorHAnsi"/>
                <w:sz w:val="20"/>
                <w:szCs w:val="20"/>
                <w:lang w:val="ro-RO"/>
              </w:rPr>
            </w:pPr>
            <w:r w:rsidRPr="00602A82">
              <w:rPr>
                <w:rFonts w:cstheme="minorHAnsi"/>
                <w:sz w:val="20"/>
                <w:szCs w:val="20"/>
                <w:lang w:val="ro-RO"/>
              </w:rPr>
              <w:t>Existența unei inițiative concentrate pe domeniul digitalizării industriei modei</w:t>
            </w:r>
          </w:p>
          <w:p w14:paraId="3C2341FB" w14:textId="77777777" w:rsidR="00C15431" w:rsidRPr="00602A82" w:rsidRDefault="00C15431" w:rsidP="004F6FCB">
            <w:pPr>
              <w:pStyle w:val="ListParagraph"/>
              <w:numPr>
                <w:ilvl w:val="0"/>
                <w:numId w:val="2"/>
              </w:numPr>
              <w:tabs>
                <w:tab w:val="clear" w:pos="720"/>
                <w:tab w:val="num" w:pos="317"/>
              </w:tabs>
              <w:ind w:left="317" w:hanging="284"/>
              <w:rPr>
                <w:rFonts w:cstheme="minorHAnsi"/>
                <w:sz w:val="20"/>
                <w:szCs w:val="20"/>
                <w:lang w:val="ro-RO"/>
              </w:rPr>
            </w:pPr>
            <w:r w:rsidRPr="00602A82">
              <w:rPr>
                <w:rFonts w:cstheme="minorHAnsi"/>
                <w:sz w:val="20"/>
                <w:szCs w:val="20"/>
                <w:lang w:val="ro-RO"/>
              </w:rPr>
              <w:t xml:space="preserve">Existenta unui pol regional de competențe pe industrii creative </w:t>
            </w:r>
          </w:p>
          <w:p w14:paraId="6B00F352" w14:textId="4B51F11C" w:rsidR="00504117" w:rsidRPr="00602A82" w:rsidRDefault="00504117" w:rsidP="004F6FCB">
            <w:pPr>
              <w:pStyle w:val="ListParagraph"/>
              <w:numPr>
                <w:ilvl w:val="0"/>
                <w:numId w:val="2"/>
              </w:numPr>
              <w:tabs>
                <w:tab w:val="clear" w:pos="720"/>
                <w:tab w:val="num" w:pos="317"/>
              </w:tabs>
              <w:ind w:left="317" w:hanging="284"/>
              <w:rPr>
                <w:rFonts w:cstheme="minorHAnsi"/>
                <w:sz w:val="20"/>
                <w:szCs w:val="20"/>
                <w:lang w:val="ro-RO"/>
              </w:rPr>
            </w:pPr>
            <w:r w:rsidRPr="00602A82">
              <w:rPr>
                <w:rFonts w:cstheme="minorHAnsi"/>
                <w:sz w:val="20"/>
                <w:szCs w:val="20"/>
                <w:lang w:val="ro-RO"/>
              </w:rPr>
              <w:t xml:space="preserve">Costuri reduse ale resurselor umane calificate la toate nivelurile </w:t>
            </w:r>
          </w:p>
        </w:tc>
        <w:tc>
          <w:tcPr>
            <w:tcW w:w="4508" w:type="dxa"/>
          </w:tcPr>
          <w:p w14:paraId="1E838528" w14:textId="48FA1516" w:rsidR="00504117" w:rsidRPr="00602A82" w:rsidRDefault="00504117" w:rsidP="004F6FCB">
            <w:pPr>
              <w:pStyle w:val="ListParagraph"/>
              <w:numPr>
                <w:ilvl w:val="0"/>
                <w:numId w:val="2"/>
              </w:numPr>
              <w:tabs>
                <w:tab w:val="clear" w:pos="720"/>
                <w:tab w:val="num" w:pos="317"/>
              </w:tabs>
              <w:ind w:left="317" w:hanging="284"/>
              <w:rPr>
                <w:rFonts w:cstheme="minorHAnsi"/>
                <w:sz w:val="20"/>
                <w:szCs w:val="20"/>
                <w:lang w:val="ro-RO"/>
              </w:rPr>
            </w:pPr>
            <w:r w:rsidRPr="00602A82">
              <w:rPr>
                <w:rFonts w:cstheme="minorHAnsi"/>
                <w:sz w:val="20"/>
                <w:szCs w:val="20"/>
                <w:lang w:val="ro-RO"/>
              </w:rPr>
              <w:t xml:space="preserve">Reglementare a </w:t>
            </w:r>
            <w:r w:rsidR="005E5CF6" w:rsidRPr="00602A82">
              <w:rPr>
                <w:rFonts w:cstheme="minorHAnsi"/>
                <w:sz w:val="20"/>
                <w:szCs w:val="20"/>
                <w:lang w:val="ro-RO"/>
              </w:rPr>
              <w:t>calificărilor</w:t>
            </w:r>
            <w:r w:rsidRPr="00602A82">
              <w:rPr>
                <w:rFonts w:cstheme="minorHAnsi"/>
                <w:sz w:val="20"/>
                <w:szCs w:val="20"/>
                <w:lang w:val="ro-RO"/>
              </w:rPr>
              <w:t xml:space="preserve"> </w:t>
            </w:r>
            <w:r w:rsidR="005E5CF6" w:rsidRPr="00602A82">
              <w:rPr>
                <w:rFonts w:cstheme="minorHAnsi"/>
                <w:sz w:val="20"/>
                <w:szCs w:val="20"/>
                <w:lang w:val="ro-RO"/>
              </w:rPr>
              <w:t>î</w:t>
            </w:r>
            <w:r w:rsidRPr="00602A82">
              <w:rPr>
                <w:rFonts w:cstheme="minorHAnsi"/>
                <w:sz w:val="20"/>
                <w:szCs w:val="20"/>
                <w:lang w:val="ro-RO"/>
              </w:rPr>
              <w:t>n domeniu</w:t>
            </w:r>
          </w:p>
          <w:p w14:paraId="36980674" w14:textId="27124497" w:rsidR="00504117" w:rsidRPr="00602A82" w:rsidRDefault="00504117" w:rsidP="004F6FCB">
            <w:pPr>
              <w:pStyle w:val="ListParagraph"/>
              <w:numPr>
                <w:ilvl w:val="0"/>
                <w:numId w:val="2"/>
              </w:numPr>
              <w:tabs>
                <w:tab w:val="clear" w:pos="720"/>
                <w:tab w:val="num" w:pos="317"/>
              </w:tabs>
              <w:ind w:left="317" w:hanging="284"/>
              <w:rPr>
                <w:rFonts w:cstheme="minorHAnsi"/>
                <w:sz w:val="20"/>
                <w:szCs w:val="20"/>
                <w:lang w:val="ro-RO"/>
              </w:rPr>
            </w:pPr>
            <w:r w:rsidRPr="00602A82">
              <w:rPr>
                <w:rFonts w:cstheme="minorHAnsi"/>
                <w:sz w:val="20"/>
                <w:szCs w:val="20"/>
                <w:lang w:val="ro-RO"/>
              </w:rPr>
              <w:t>Existența liniilor bugetare dedicate din fonduri europene, naționale și regionale</w:t>
            </w:r>
          </w:p>
          <w:p w14:paraId="013C6F74" w14:textId="29FF9C01" w:rsidR="00504117" w:rsidRPr="00602A82" w:rsidRDefault="00504117" w:rsidP="004F6FCB">
            <w:pPr>
              <w:pStyle w:val="ListParagraph"/>
              <w:numPr>
                <w:ilvl w:val="0"/>
                <w:numId w:val="2"/>
              </w:numPr>
              <w:tabs>
                <w:tab w:val="clear" w:pos="720"/>
                <w:tab w:val="num" w:pos="317"/>
              </w:tabs>
              <w:ind w:left="317" w:hanging="284"/>
              <w:rPr>
                <w:rFonts w:cstheme="minorHAnsi"/>
                <w:sz w:val="20"/>
                <w:szCs w:val="20"/>
                <w:lang w:val="ro-RO"/>
              </w:rPr>
            </w:pPr>
            <w:r w:rsidRPr="00602A82">
              <w:rPr>
                <w:rFonts w:cstheme="minorHAnsi"/>
                <w:sz w:val="20"/>
                <w:szCs w:val="20"/>
                <w:lang w:val="ro-RO"/>
              </w:rPr>
              <w:t xml:space="preserve">Cadru legal pentru </w:t>
            </w:r>
            <w:r w:rsidR="006569F2" w:rsidRPr="00602A82">
              <w:rPr>
                <w:rFonts w:cstheme="minorHAnsi"/>
                <w:sz w:val="20"/>
                <w:szCs w:val="20"/>
                <w:lang w:val="ro-RO"/>
              </w:rPr>
              <w:t>învățământ</w:t>
            </w:r>
            <w:r w:rsidRPr="00602A82">
              <w:rPr>
                <w:rFonts w:cstheme="minorHAnsi"/>
                <w:sz w:val="20"/>
                <w:szCs w:val="20"/>
                <w:lang w:val="ro-RO"/>
              </w:rPr>
              <w:t xml:space="preserve"> dual pentru formare profesional</w:t>
            </w:r>
            <w:r w:rsidR="006569F2" w:rsidRPr="00602A82">
              <w:rPr>
                <w:rFonts w:cstheme="minorHAnsi"/>
                <w:sz w:val="20"/>
                <w:szCs w:val="20"/>
                <w:lang w:val="ro-RO"/>
              </w:rPr>
              <w:t>ă</w:t>
            </w:r>
          </w:p>
          <w:p w14:paraId="068C6A6B" w14:textId="77777777" w:rsidR="00504117" w:rsidRPr="00602A82" w:rsidRDefault="00504117" w:rsidP="004F6FCB">
            <w:pPr>
              <w:pStyle w:val="ListParagraph"/>
              <w:numPr>
                <w:ilvl w:val="0"/>
                <w:numId w:val="2"/>
              </w:numPr>
              <w:tabs>
                <w:tab w:val="clear" w:pos="720"/>
                <w:tab w:val="num" w:pos="317"/>
              </w:tabs>
              <w:ind w:left="317" w:hanging="284"/>
              <w:rPr>
                <w:rFonts w:cstheme="minorHAnsi"/>
                <w:sz w:val="20"/>
                <w:szCs w:val="20"/>
                <w:lang w:val="ro-RO"/>
              </w:rPr>
            </w:pPr>
            <w:r w:rsidRPr="00602A82">
              <w:rPr>
                <w:rFonts w:cstheme="minorHAnsi"/>
                <w:sz w:val="20"/>
                <w:szCs w:val="20"/>
                <w:lang w:val="ro-RO"/>
              </w:rPr>
              <w:t>Cererea de produse textile naturale în creștere</w:t>
            </w:r>
          </w:p>
          <w:p w14:paraId="53DB43F7" w14:textId="619171F8" w:rsidR="00504117" w:rsidRPr="00602A82" w:rsidRDefault="00504117" w:rsidP="004F6FCB">
            <w:pPr>
              <w:pStyle w:val="ListParagraph"/>
              <w:numPr>
                <w:ilvl w:val="0"/>
                <w:numId w:val="2"/>
              </w:numPr>
              <w:tabs>
                <w:tab w:val="clear" w:pos="720"/>
                <w:tab w:val="num" w:pos="317"/>
              </w:tabs>
              <w:ind w:left="317" w:hanging="284"/>
              <w:rPr>
                <w:rFonts w:cstheme="minorHAnsi"/>
                <w:sz w:val="20"/>
                <w:szCs w:val="20"/>
                <w:lang w:val="ro-RO"/>
              </w:rPr>
            </w:pPr>
            <w:r w:rsidRPr="00602A82">
              <w:rPr>
                <w:rFonts w:cstheme="minorHAnsi"/>
                <w:sz w:val="20"/>
                <w:szCs w:val="20"/>
                <w:lang w:val="ro-RO"/>
              </w:rPr>
              <w:t xml:space="preserve">Cererea în creștere de materiale de uz medical </w:t>
            </w:r>
            <w:r w:rsidR="006569F2" w:rsidRPr="00602A82">
              <w:rPr>
                <w:rFonts w:cstheme="minorHAnsi"/>
                <w:sz w:val="20"/>
                <w:szCs w:val="20"/>
                <w:lang w:val="ro-RO"/>
              </w:rPr>
              <w:t>ș</w:t>
            </w:r>
            <w:r w:rsidRPr="00602A82">
              <w:rPr>
                <w:rFonts w:cstheme="minorHAnsi"/>
                <w:sz w:val="20"/>
                <w:szCs w:val="20"/>
                <w:lang w:val="ro-RO"/>
              </w:rPr>
              <w:t>i de protecție</w:t>
            </w:r>
            <w:r w:rsidR="00C15431" w:rsidRPr="00602A82">
              <w:rPr>
                <w:rFonts w:cstheme="minorHAnsi"/>
                <w:sz w:val="20"/>
                <w:szCs w:val="20"/>
                <w:lang w:val="ro-RO"/>
              </w:rPr>
              <w:t xml:space="preserve"> </w:t>
            </w:r>
            <w:r w:rsidRPr="00602A82">
              <w:rPr>
                <w:rFonts w:cstheme="minorHAnsi"/>
                <w:sz w:val="20"/>
                <w:szCs w:val="20"/>
                <w:lang w:val="ro-RO"/>
              </w:rPr>
              <w:t>generat</w:t>
            </w:r>
            <w:r w:rsidR="00C15431" w:rsidRPr="00602A82">
              <w:rPr>
                <w:rFonts w:cstheme="minorHAnsi"/>
                <w:sz w:val="20"/>
                <w:szCs w:val="20"/>
                <w:lang w:val="ro-RO"/>
              </w:rPr>
              <w:t xml:space="preserve">a </w:t>
            </w:r>
            <w:r w:rsidRPr="00602A82">
              <w:rPr>
                <w:rFonts w:cstheme="minorHAnsi"/>
                <w:sz w:val="20"/>
                <w:szCs w:val="20"/>
                <w:lang w:val="ro-RO"/>
              </w:rPr>
              <w:t>de criza COVID-19</w:t>
            </w:r>
          </w:p>
          <w:p w14:paraId="1DCB4FCE" w14:textId="007B3475" w:rsidR="00504117" w:rsidRPr="00602A82" w:rsidRDefault="00504117" w:rsidP="004F6FCB">
            <w:pPr>
              <w:numPr>
                <w:ilvl w:val="0"/>
                <w:numId w:val="2"/>
              </w:numPr>
              <w:tabs>
                <w:tab w:val="clear" w:pos="720"/>
                <w:tab w:val="num" w:pos="317"/>
              </w:tabs>
              <w:ind w:left="317" w:hanging="284"/>
              <w:contextualSpacing/>
              <w:rPr>
                <w:rFonts w:eastAsiaTheme="minorEastAsia" w:cstheme="minorHAnsi"/>
                <w:sz w:val="20"/>
                <w:szCs w:val="20"/>
                <w:lang w:val="ro-RO" w:eastAsia="es-ES"/>
              </w:rPr>
            </w:pPr>
            <w:r w:rsidRPr="00602A82">
              <w:rPr>
                <w:rFonts w:eastAsiaTheme="minorEastAsia" w:cstheme="minorHAnsi"/>
                <w:sz w:val="20"/>
                <w:szCs w:val="20"/>
                <w:lang w:val="ro-RO" w:eastAsia="es-ES"/>
              </w:rPr>
              <w:t>Afiliere la platforma tematic</w:t>
            </w:r>
            <w:r w:rsidR="006569F2" w:rsidRPr="00602A82">
              <w:rPr>
                <w:rFonts w:eastAsiaTheme="minorEastAsia" w:cstheme="minorHAnsi"/>
                <w:sz w:val="20"/>
                <w:szCs w:val="20"/>
                <w:lang w:val="ro-RO" w:eastAsia="es-ES"/>
              </w:rPr>
              <w:t>ă</w:t>
            </w:r>
            <w:r w:rsidRPr="00602A82">
              <w:rPr>
                <w:rFonts w:eastAsiaTheme="minorEastAsia" w:cstheme="minorHAnsi"/>
                <w:sz w:val="20"/>
                <w:szCs w:val="20"/>
                <w:lang w:val="ro-RO" w:eastAsia="es-ES"/>
              </w:rPr>
              <w:t xml:space="preserve"> S3 Domeniul Modernizare Industrială, Smart Textile Regions (</w:t>
            </w:r>
            <w:r w:rsidR="00C15431" w:rsidRPr="00602A82">
              <w:rPr>
                <w:rFonts w:eastAsiaTheme="minorEastAsia" w:cstheme="minorHAnsi"/>
                <w:sz w:val="20"/>
                <w:szCs w:val="20"/>
                <w:lang w:val="ro-RO" w:eastAsia="es-ES"/>
              </w:rPr>
              <w:t xml:space="preserve">RNE fiind </w:t>
            </w:r>
            <w:r w:rsidRPr="00602A82">
              <w:rPr>
                <w:rFonts w:eastAsiaTheme="minorEastAsia" w:cstheme="minorHAnsi"/>
                <w:sz w:val="20"/>
                <w:szCs w:val="20"/>
                <w:lang w:val="ro-RO" w:eastAsia="es-ES"/>
              </w:rPr>
              <w:t xml:space="preserve">regiune co-leading la </w:t>
            </w:r>
            <w:r w:rsidR="006569F2" w:rsidRPr="00602A82">
              <w:rPr>
                <w:rFonts w:eastAsiaTheme="minorEastAsia" w:cstheme="minorHAnsi"/>
                <w:sz w:val="20"/>
                <w:szCs w:val="20"/>
                <w:lang w:val="ro-RO" w:eastAsia="es-ES"/>
              </w:rPr>
              <w:t>Inițiativa</w:t>
            </w:r>
            <w:r w:rsidRPr="00602A82">
              <w:rPr>
                <w:rFonts w:eastAsiaTheme="minorEastAsia" w:cstheme="minorHAnsi"/>
                <w:sz w:val="20"/>
                <w:szCs w:val="20"/>
                <w:lang w:val="ro-RO" w:eastAsia="es-ES"/>
              </w:rPr>
              <w:t xml:space="preserve"> Regiotex)</w:t>
            </w:r>
          </w:p>
          <w:p w14:paraId="1BC149BC" w14:textId="77777777" w:rsidR="00504117" w:rsidRPr="00602A82" w:rsidRDefault="00504117" w:rsidP="004F6FCB">
            <w:pPr>
              <w:contextualSpacing/>
              <w:rPr>
                <w:rFonts w:eastAsiaTheme="minorEastAsia" w:cstheme="minorHAnsi"/>
                <w:sz w:val="20"/>
                <w:szCs w:val="20"/>
                <w:lang w:val="ro-RO" w:eastAsia="es-ES"/>
              </w:rPr>
            </w:pPr>
          </w:p>
        </w:tc>
      </w:tr>
      <w:tr w:rsidR="00504117" w:rsidRPr="00602A82" w14:paraId="371BB781" w14:textId="77777777" w:rsidTr="001A2E17">
        <w:trPr>
          <w:trHeight w:val="397"/>
        </w:trPr>
        <w:tc>
          <w:tcPr>
            <w:tcW w:w="9016" w:type="dxa"/>
            <w:gridSpan w:val="2"/>
            <w:shd w:val="clear" w:color="auto" w:fill="D9D9D9" w:themeFill="background1" w:themeFillShade="D9"/>
            <w:vAlign w:val="center"/>
          </w:tcPr>
          <w:p w14:paraId="5B35B98A" w14:textId="77777777" w:rsidR="00504117" w:rsidRPr="00602A82" w:rsidRDefault="00504117" w:rsidP="004F6FCB">
            <w:pPr>
              <w:contextualSpacing/>
              <w:jc w:val="center"/>
              <w:rPr>
                <w:rFonts w:ascii="Calibri" w:eastAsia="+mn-ea" w:hAnsi="Calibri" w:cs="+mn-cs"/>
                <w:b/>
                <w:color w:val="000000"/>
                <w:kern w:val="24"/>
                <w:lang w:val="ro-RO"/>
              </w:rPr>
            </w:pPr>
            <w:r w:rsidRPr="00602A82">
              <w:rPr>
                <w:rFonts w:ascii="Calibri" w:eastAsia="+mn-ea" w:hAnsi="Calibri" w:cs="+mn-cs"/>
                <w:b/>
                <w:color w:val="000000"/>
                <w:kern w:val="24"/>
                <w:lang w:val="ro-RO"/>
              </w:rPr>
              <w:t>Provocări</w:t>
            </w:r>
          </w:p>
        </w:tc>
      </w:tr>
      <w:tr w:rsidR="00504117" w:rsidRPr="00602A82" w14:paraId="7DD28F5B" w14:textId="77777777" w:rsidTr="001A2E17">
        <w:trPr>
          <w:trHeight w:val="397"/>
        </w:trPr>
        <w:tc>
          <w:tcPr>
            <w:tcW w:w="9016" w:type="dxa"/>
            <w:gridSpan w:val="2"/>
            <w:vAlign w:val="center"/>
          </w:tcPr>
          <w:p w14:paraId="675EC572" w14:textId="2EFFE6F8" w:rsidR="007635F8" w:rsidRPr="00602A82" w:rsidRDefault="004B06C9" w:rsidP="004F6FCB">
            <w:pPr>
              <w:pStyle w:val="ListParagraph"/>
              <w:numPr>
                <w:ilvl w:val="0"/>
                <w:numId w:val="3"/>
              </w:numPr>
              <w:tabs>
                <w:tab w:val="clear" w:pos="720"/>
              </w:tabs>
              <w:rPr>
                <w:rFonts w:ascii="Calibri" w:eastAsia="+mn-ea" w:hAnsi="Calibri" w:cs="+mn-cs"/>
                <w:bCs/>
                <w:color w:val="000000"/>
                <w:kern w:val="24"/>
                <w:sz w:val="20"/>
                <w:szCs w:val="20"/>
                <w:lang w:val="ro-RO"/>
              </w:rPr>
            </w:pPr>
            <w:r w:rsidRPr="00602A82">
              <w:rPr>
                <w:rFonts w:ascii="Calibri" w:eastAsia="+mn-ea" w:hAnsi="Calibri" w:cs="+mn-cs"/>
                <w:bCs/>
                <w:color w:val="000000"/>
                <w:kern w:val="24"/>
                <w:sz w:val="20"/>
                <w:szCs w:val="20"/>
                <w:lang w:val="ro-RO"/>
              </w:rPr>
              <w:t>P</w:t>
            </w:r>
            <w:r w:rsidR="007635F8" w:rsidRPr="00602A82">
              <w:rPr>
                <w:rFonts w:ascii="Calibri" w:eastAsia="+mn-ea" w:hAnsi="Calibri" w:cs="+mn-cs"/>
                <w:bCs/>
                <w:color w:val="000000"/>
                <w:kern w:val="24"/>
                <w:sz w:val="20"/>
                <w:szCs w:val="20"/>
                <w:lang w:val="ro-RO"/>
              </w:rPr>
              <w:t>roduse</w:t>
            </w:r>
            <w:r w:rsidR="00C15431" w:rsidRPr="00602A82">
              <w:rPr>
                <w:rFonts w:ascii="Calibri" w:eastAsia="+mn-ea" w:hAnsi="Calibri" w:cs="+mn-cs"/>
                <w:bCs/>
                <w:color w:val="000000"/>
                <w:kern w:val="24"/>
                <w:sz w:val="20"/>
                <w:szCs w:val="20"/>
                <w:lang w:val="ro-RO"/>
              </w:rPr>
              <w:t>l</w:t>
            </w:r>
            <w:r w:rsidR="00C15431" w:rsidRPr="00602A82">
              <w:rPr>
                <w:rFonts w:ascii="Calibri" w:eastAsia="+mn-ea" w:hAnsi="Calibri" w:cs="+mn-cs"/>
                <w:bCs/>
                <w:strike/>
                <w:color w:val="000000"/>
                <w:kern w:val="24"/>
                <w:sz w:val="20"/>
                <w:szCs w:val="20"/>
                <w:lang w:val="ro-RO"/>
              </w:rPr>
              <w:t xml:space="preserve">e din regiune </w:t>
            </w:r>
            <w:r w:rsidR="00C15431" w:rsidRPr="00602A82">
              <w:rPr>
                <w:rFonts w:ascii="Calibri" w:eastAsia="+mn-ea" w:hAnsi="Calibri" w:cs="+mn-cs"/>
                <w:bCs/>
                <w:color w:val="000000"/>
                <w:kern w:val="24"/>
                <w:sz w:val="20"/>
                <w:szCs w:val="20"/>
                <w:lang w:val="ro-RO"/>
              </w:rPr>
              <w:t>a</w:t>
            </w:r>
            <w:r w:rsidR="007635F8" w:rsidRPr="00602A82">
              <w:rPr>
                <w:rFonts w:ascii="Calibri" w:eastAsia="+mn-ea" w:hAnsi="Calibri" w:cs="+mn-cs"/>
                <w:bCs/>
                <w:color w:val="000000"/>
                <w:kern w:val="24"/>
                <w:sz w:val="20"/>
                <w:szCs w:val="20"/>
                <w:lang w:val="ro-RO"/>
              </w:rPr>
              <w:t xml:space="preserve">u valoare </w:t>
            </w:r>
            <w:r w:rsidRPr="00602A82">
              <w:rPr>
                <w:rFonts w:ascii="Calibri" w:eastAsia="+mn-ea" w:hAnsi="Calibri" w:cs="+mn-cs"/>
                <w:bCs/>
                <w:color w:val="000000"/>
                <w:kern w:val="24"/>
                <w:sz w:val="20"/>
                <w:szCs w:val="20"/>
                <w:lang w:val="ro-RO"/>
              </w:rPr>
              <w:t>adăugată</w:t>
            </w:r>
            <w:r w:rsidR="007635F8" w:rsidRPr="00602A82">
              <w:rPr>
                <w:rFonts w:ascii="Calibri" w:eastAsia="+mn-ea" w:hAnsi="Calibri" w:cs="+mn-cs"/>
                <w:bCs/>
                <w:color w:val="000000"/>
                <w:kern w:val="24"/>
                <w:sz w:val="20"/>
                <w:szCs w:val="20"/>
                <w:lang w:val="ro-RO"/>
              </w:rPr>
              <w:t xml:space="preserve"> </w:t>
            </w:r>
            <w:r w:rsidRPr="00602A82">
              <w:rPr>
                <w:rFonts w:ascii="Calibri" w:eastAsia="+mn-ea" w:hAnsi="Calibri" w:cs="+mn-cs"/>
                <w:bCs/>
                <w:color w:val="000000"/>
                <w:kern w:val="24"/>
                <w:sz w:val="20"/>
                <w:szCs w:val="20"/>
                <w:lang w:val="ro-RO"/>
              </w:rPr>
              <w:t>redusă</w:t>
            </w:r>
            <w:r w:rsidR="007635F8" w:rsidRPr="00602A82">
              <w:rPr>
                <w:rFonts w:ascii="Calibri" w:eastAsia="+mn-ea" w:hAnsi="Calibri" w:cs="+mn-cs"/>
                <w:bCs/>
                <w:color w:val="000000"/>
                <w:kern w:val="24"/>
                <w:sz w:val="20"/>
                <w:szCs w:val="20"/>
                <w:lang w:val="ro-RO"/>
              </w:rPr>
              <w:t xml:space="preserve"> </w:t>
            </w:r>
          </w:p>
          <w:p w14:paraId="39C9A66E" w14:textId="1198271A" w:rsidR="007635F8" w:rsidRPr="00602A82" w:rsidRDefault="004B06C9" w:rsidP="004F6FCB">
            <w:pPr>
              <w:pStyle w:val="ListParagraph"/>
              <w:numPr>
                <w:ilvl w:val="0"/>
                <w:numId w:val="3"/>
              </w:numPr>
              <w:tabs>
                <w:tab w:val="clear" w:pos="720"/>
              </w:tabs>
              <w:rPr>
                <w:rFonts w:ascii="Calibri" w:eastAsia="+mn-ea" w:hAnsi="Calibri" w:cs="+mn-cs"/>
                <w:bCs/>
                <w:color w:val="000000"/>
                <w:kern w:val="24"/>
                <w:sz w:val="20"/>
                <w:szCs w:val="20"/>
                <w:lang w:val="ro-RO"/>
              </w:rPr>
            </w:pPr>
            <w:r w:rsidRPr="00602A82">
              <w:rPr>
                <w:rFonts w:ascii="Calibri" w:eastAsia="+mn-ea" w:hAnsi="Calibri" w:cs="+mn-cs"/>
                <w:bCs/>
                <w:color w:val="000000"/>
                <w:kern w:val="24"/>
                <w:sz w:val="20"/>
                <w:szCs w:val="20"/>
                <w:lang w:val="ro-RO"/>
              </w:rPr>
              <w:t>C</w:t>
            </w:r>
            <w:r w:rsidR="00711B72" w:rsidRPr="00602A82">
              <w:rPr>
                <w:rFonts w:ascii="Calibri" w:eastAsia="+mn-ea" w:hAnsi="Calibri" w:cs="+mn-cs"/>
                <w:bCs/>
                <w:color w:val="000000"/>
                <w:kern w:val="24"/>
                <w:sz w:val="20"/>
                <w:szCs w:val="20"/>
                <w:lang w:val="ro-RO"/>
              </w:rPr>
              <w:t>olaborar</w:t>
            </w:r>
            <w:r w:rsidRPr="00602A82">
              <w:rPr>
                <w:rFonts w:ascii="Calibri" w:eastAsia="+mn-ea" w:hAnsi="Calibri" w:cs="+mn-cs"/>
                <w:bCs/>
                <w:color w:val="000000"/>
                <w:kern w:val="24"/>
                <w:sz w:val="20"/>
                <w:szCs w:val="20"/>
                <w:lang w:val="ro-RO"/>
              </w:rPr>
              <w:t>e redusă</w:t>
            </w:r>
            <w:r w:rsidR="007635F8" w:rsidRPr="00602A82">
              <w:rPr>
                <w:rFonts w:ascii="Calibri" w:eastAsia="+mn-ea" w:hAnsi="Calibri" w:cs="+mn-cs"/>
                <w:bCs/>
                <w:color w:val="000000"/>
                <w:kern w:val="24"/>
                <w:sz w:val="20"/>
                <w:szCs w:val="20"/>
                <w:lang w:val="ro-RO"/>
              </w:rPr>
              <w:t xml:space="preserve"> între industrie </w:t>
            </w:r>
            <w:r w:rsidR="00F91732" w:rsidRPr="00602A82">
              <w:rPr>
                <w:rFonts w:ascii="Calibri" w:eastAsia="+mn-ea" w:hAnsi="Calibri" w:cs="+mn-cs"/>
                <w:bCs/>
                <w:color w:val="000000"/>
                <w:kern w:val="24"/>
                <w:sz w:val="20"/>
                <w:szCs w:val="20"/>
                <w:lang w:val="ro-RO"/>
              </w:rPr>
              <w:t>ș</w:t>
            </w:r>
            <w:r w:rsidR="007635F8" w:rsidRPr="00602A82">
              <w:rPr>
                <w:rFonts w:ascii="Calibri" w:eastAsia="+mn-ea" w:hAnsi="Calibri" w:cs="+mn-cs"/>
                <w:bCs/>
                <w:color w:val="000000"/>
                <w:kern w:val="24"/>
                <w:sz w:val="20"/>
                <w:szCs w:val="20"/>
                <w:lang w:val="ro-RO"/>
              </w:rPr>
              <w:t>i cercetare</w:t>
            </w:r>
            <w:r w:rsidR="00C15431" w:rsidRPr="00602A82">
              <w:rPr>
                <w:rFonts w:ascii="Calibri" w:eastAsia="+mn-ea" w:hAnsi="Calibri" w:cs="+mn-cs"/>
                <w:bCs/>
                <w:color w:val="000000"/>
                <w:kern w:val="24"/>
                <w:sz w:val="20"/>
                <w:szCs w:val="20"/>
                <w:lang w:val="ro-RO"/>
              </w:rPr>
              <w:t>,</w:t>
            </w:r>
            <w:r w:rsidR="00F91732" w:rsidRPr="00602A82">
              <w:rPr>
                <w:rFonts w:ascii="Calibri" w:eastAsia="+mn-ea" w:hAnsi="Calibri" w:cs="+mn-cs"/>
                <w:bCs/>
                <w:color w:val="000000"/>
                <w:kern w:val="24"/>
                <w:sz w:val="20"/>
                <w:szCs w:val="20"/>
                <w:lang w:val="ro-RO"/>
              </w:rPr>
              <w:t xml:space="preserve"> </w:t>
            </w:r>
            <w:r w:rsidR="00F91732" w:rsidRPr="00602A82">
              <w:rPr>
                <w:rFonts w:ascii="Calibri" w:eastAsia="+mn-ea" w:hAnsi="Calibri" w:cs="+mn-cs"/>
                <w:bCs/>
                <w:strike/>
                <w:color w:val="000000"/>
                <w:kern w:val="24"/>
                <w:sz w:val="20"/>
                <w:szCs w:val="20"/>
                <w:lang w:val="ro-RO"/>
              </w:rPr>
              <w:t>cu</w:t>
            </w:r>
            <w:r w:rsidR="00F91732" w:rsidRPr="00602A82">
              <w:rPr>
                <w:rFonts w:ascii="Calibri" w:eastAsia="+mn-ea" w:hAnsi="Calibri" w:cs="+mn-cs"/>
                <w:bCs/>
                <w:color w:val="000000"/>
                <w:kern w:val="24"/>
                <w:sz w:val="20"/>
                <w:szCs w:val="20"/>
                <w:lang w:val="ro-RO"/>
              </w:rPr>
              <w:t xml:space="preserve"> </w:t>
            </w:r>
            <w:r w:rsidR="007635F8" w:rsidRPr="00602A82">
              <w:rPr>
                <w:rFonts w:ascii="Calibri" w:eastAsia="+mn-ea" w:hAnsi="Calibri" w:cs="+mn-cs"/>
                <w:bCs/>
                <w:color w:val="000000"/>
                <w:kern w:val="24"/>
                <w:sz w:val="20"/>
                <w:szCs w:val="20"/>
                <w:lang w:val="ro-RO"/>
              </w:rPr>
              <w:t>transfer tehnologic</w:t>
            </w:r>
            <w:r w:rsidRPr="00602A82">
              <w:rPr>
                <w:rFonts w:ascii="Calibri" w:eastAsia="+mn-ea" w:hAnsi="Calibri" w:cs="+mn-cs"/>
                <w:bCs/>
                <w:color w:val="000000"/>
                <w:kern w:val="24"/>
                <w:sz w:val="20"/>
                <w:szCs w:val="20"/>
                <w:lang w:val="ro-RO"/>
              </w:rPr>
              <w:t xml:space="preserve"> redus</w:t>
            </w:r>
          </w:p>
          <w:p w14:paraId="624F2DAE" w14:textId="147065FE" w:rsidR="004B06C9" w:rsidRPr="00602A82" w:rsidRDefault="004B06C9" w:rsidP="004F6FCB">
            <w:pPr>
              <w:pStyle w:val="ListParagraph"/>
              <w:numPr>
                <w:ilvl w:val="0"/>
                <w:numId w:val="3"/>
              </w:numPr>
              <w:tabs>
                <w:tab w:val="clear" w:pos="720"/>
              </w:tabs>
              <w:rPr>
                <w:rFonts w:ascii="Calibri" w:eastAsia="+mn-ea" w:hAnsi="Calibri" w:cs="+mn-cs"/>
                <w:bCs/>
                <w:color w:val="000000"/>
                <w:kern w:val="24"/>
                <w:sz w:val="20"/>
                <w:szCs w:val="20"/>
                <w:lang w:val="ro-RO"/>
              </w:rPr>
            </w:pPr>
            <w:r w:rsidRPr="00602A82">
              <w:rPr>
                <w:rFonts w:ascii="Calibri" w:eastAsia="+mn-ea" w:hAnsi="Calibri" w:cs="+mn-cs"/>
                <w:bCs/>
                <w:color w:val="000000"/>
                <w:kern w:val="24"/>
                <w:sz w:val="20"/>
                <w:szCs w:val="20"/>
                <w:lang w:val="ro-RO"/>
              </w:rPr>
              <w:t>Lipsa</w:t>
            </w:r>
            <w:r w:rsidR="007635F8" w:rsidRPr="00602A82">
              <w:rPr>
                <w:rFonts w:ascii="Calibri" w:eastAsia="+mn-ea" w:hAnsi="Calibri" w:cs="+mn-cs"/>
                <w:bCs/>
                <w:color w:val="000000"/>
                <w:kern w:val="24"/>
                <w:sz w:val="20"/>
                <w:szCs w:val="20"/>
                <w:lang w:val="ro-RO"/>
              </w:rPr>
              <w:t xml:space="preserve"> </w:t>
            </w:r>
            <w:r w:rsidR="00F91732" w:rsidRPr="00602A82">
              <w:rPr>
                <w:rFonts w:ascii="Calibri" w:eastAsia="+mn-ea" w:hAnsi="Calibri" w:cs="+mn-cs"/>
                <w:bCs/>
                <w:color w:val="000000"/>
                <w:kern w:val="24"/>
                <w:sz w:val="20"/>
                <w:szCs w:val="20"/>
                <w:lang w:val="ro-RO"/>
              </w:rPr>
              <w:t>forței</w:t>
            </w:r>
            <w:r w:rsidR="007635F8" w:rsidRPr="00602A82">
              <w:rPr>
                <w:rFonts w:ascii="Calibri" w:eastAsia="+mn-ea" w:hAnsi="Calibri" w:cs="+mn-cs"/>
                <w:bCs/>
                <w:color w:val="000000"/>
                <w:kern w:val="24"/>
                <w:sz w:val="20"/>
                <w:szCs w:val="20"/>
                <w:lang w:val="ro-RO"/>
              </w:rPr>
              <w:t xml:space="preserve"> de munc</w:t>
            </w:r>
            <w:r w:rsidRPr="00602A82">
              <w:rPr>
                <w:rFonts w:ascii="Calibri" w:eastAsia="+mn-ea" w:hAnsi="Calibri" w:cs="+mn-cs"/>
                <w:bCs/>
                <w:color w:val="000000"/>
                <w:kern w:val="24"/>
                <w:sz w:val="20"/>
                <w:szCs w:val="20"/>
                <w:lang w:val="ro-RO"/>
              </w:rPr>
              <w:t>ă</w:t>
            </w:r>
            <w:r w:rsidR="007635F8" w:rsidRPr="00602A82">
              <w:rPr>
                <w:rFonts w:ascii="Calibri" w:eastAsia="+mn-ea" w:hAnsi="Calibri" w:cs="+mn-cs"/>
                <w:bCs/>
                <w:color w:val="000000"/>
                <w:kern w:val="24"/>
                <w:sz w:val="20"/>
                <w:szCs w:val="20"/>
                <w:lang w:val="ro-RO"/>
              </w:rPr>
              <w:t xml:space="preserve"> cu o calificare medie </w:t>
            </w:r>
            <w:r w:rsidR="00F91732" w:rsidRPr="00602A82">
              <w:rPr>
                <w:rFonts w:ascii="Calibri" w:eastAsia="+mn-ea" w:hAnsi="Calibri" w:cs="+mn-cs"/>
                <w:bCs/>
                <w:color w:val="000000"/>
                <w:kern w:val="24"/>
                <w:sz w:val="20"/>
                <w:szCs w:val="20"/>
                <w:lang w:val="ro-RO"/>
              </w:rPr>
              <w:t>ș</w:t>
            </w:r>
            <w:r w:rsidR="007635F8" w:rsidRPr="00602A82">
              <w:rPr>
                <w:rFonts w:ascii="Calibri" w:eastAsia="+mn-ea" w:hAnsi="Calibri" w:cs="+mn-cs"/>
                <w:bCs/>
                <w:color w:val="000000"/>
                <w:kern w:val="24"/>
                <w:sz w:val="20"/>
                <w:szCs w:val="20"/>
                <w:lang w:val="ro-RO"/>
              </w:rPr>
              <w:t>i interes</w:t>
            </w:r>
            <w:r w:rsidRPr="00602A82">
              <w:rPr>
                <w:rFonts w:ascii="Calibri" w:eastAsia="+mn-ea" w:hAnsi="Calibri" w:cs="+mn-cs"/>
                <w:bCs/>
                <w:color w:val="000000"/>
                <w:kern w:val="24"/>
                <w:sz w:val="20"/>
                <w:szCs w:val="20"/>
                <w:lang w:val="ro-RO"/>
              </w:rPr>
              <w:t xml:space="preserve"> </w:t>
            </w:r>
            <w:r w:rsidR="00F91732" w:rsidRPr="00602A82">
              <w:rPr>
                <w:rFonts w:ascii="Calibri" w:eastAsia="+mn-ea" w:hAnsi="Calibri" w:cs="+mn-cs"/>
                <w:bCs/>
                <w:color w:val="000000"/>
                <w:kern w:val="24"/>
                <w:sz w:val="20"/>
                <w:szCs w:val="20"/>
                <w:lang w:val="ro-RO"/>
              </w:rPr>
              <w:t>scăzut</w:t>
            </w:r>
            <w:r w:rsidR="007635F8" w:rsidRPr="00602A82">
              <w:rPr>
                <w:rFonts w:ascii="Calibri" w:eastAsia="+mn-ea" w:hAnsi="Calibri" w:cs="+mn-cs"/>
                <w:bCs/>
                <w:color w:val="000000"/>
                <w:kern w:val="24"/>
                <w:sz w:val="20"/>
                <w:szCs w:val="20"/>
                <w:lang w:val="ro-RO"/>
              </w:rPr>
              <w:t xml:space="preserve"> pentru formare </w:t>
            </w:r>
            <w:r w:rsidR="00F91732" w:rsidRPr="00602A82">
              <w:rPr>
                <w:rFonts w:ascii="Calibri" w:eastAsia="+mn-ea" w:hAnsi="Calibri" w:cs="+mn-cs"/>
                <w:bCs/>
                <w:color w:val="000000"/>
                <w:kern w:val="24"/>
                <w:sz w:val="20"/>
                <w:szCs w:val="20"/>
                <w:lang w:val="ro-RO"/>
              </w:rPr>
              <w:t>ș</w:t>
            </w:r>
            <w:r w:rsidR="007635F8" w:rsidRPr="00602A82">
              <w:rPr>
                <w:rFonts w:ascii="Calibri" w:eastAsia="+mn-ea" w:hAnsi="Calibri" w:cs="+mn-cs"/>
                <w:bCs/>
                <w:color w:val="000000"/>
                <w:kern w:val="24"/>
                <w:sz w:val="20"/>
                <w:szCs w:val="20"/>
                <w:lang w:val="ro-RO"/>
              </w:rPr>
              <w:t xml:space="preserve">i angajare </w:t>
            </w:r>
            <w:r w:rsidR="00F91732" w:rsidRPr="00602A82">
              <w:rPr>
                <w:rFonts w:ascii="Calibri" w:eastAsia="+mn-ea" w:hAnsi="Calibri" w:cs="+mn-cs"/>
                <w:bCs/>
                <w:color w:val="000000"/>
                <w:kern w:val="24"/>
                <w:sz w:val="20"/>
                <w:szCs w:val="20"/>
                <w:lang w:val="ro-RO"/>
              </w:rPr>
              <w:t>î</w:t>
            </w:r>
            <w:r w:rsidR="007635F8" w:rsidRPr="00602A82">
              <w:rPr>
                <w:rFonts w:ascii="Calibri" w:eastAsia="+mn-ea" w:hAnsi="Calibri" w:cs="+mn-cs"/>
                <w:bCs/>
                <w:color w:val="000000"/>
                <w:kern w:val="24"/>
                <w:sz w:val="20"/>
                <w:szCs w:val="20"/>
                <w:lang w:val="ro-RO"/>
              </w:rPr>
              <w:t>n domeniu</w:t>
            </w:r>
          </w:p>
          <w:p w14:paraId="08029D6F" w14:textId="66516772" w:rsidR="007635F8" w:rsidRPr="00602A82" w:rsidRDefault="004B06C9" w:rsidP="004F6FCB">
            <w:pPr>
              <w:pStyle w:val="ListParagraph"/>
              <w:numPr>
                <w:ilvl w:val="0"/>
                <w:numId w:val="3"/>
              </w:numPr>
              <w:tabs>
                <w:tab w:val="clear" w:pos="720"/>
              </w:tabs>
              <w:rPr>
                <w:rFonts w:ascii="Calibri" w:eastAsia="+mn-ea" w:hAnsi="Calibri" w:cs="+mn-cs"/>
                <w:bCs/>
                <w:color w:val="000000"/>
                <w:kern w:val="24"/>
                <w:sz w:val="20"/>
                <w:szCs w:val="20"/>
                <w:lang w:val="ro-RO"/>
              </w:rPr>
            </w:pPr>
            <w:r w:rsidRPr="00602A82">
              <w:rPr>
                <w:rFonts w:ascii="Calibri" w:eastAsia="+mn-ea" w:hAnsi="Calibri" w:cs="+mn-cs"/>
                <w:bCs/>
                <w:color w:val="000000"/>
                <w:kern w:val="24"/>
                <w:sz w:val="20"/>
                <w:szCs w:val="20"/>
                <w:lang w:val="ro-RO"/>
              </w:rPr>
              <w:t xml:space="preserve">Slabă </w:t>
            </w:r>
            <w:r w:rsidR="007635F8" w:rsidRPr="00602A82">
              <w:rPr>
                <w:rFonts w:ascii="Calibri" w:eastAsia="+mn-ea" w:hAnsi="Calibri" w:cs="+mn-cs"/>
                <w:bCs/>
                <w:color w:val="000000"/>
                <w:kern w:val="24"/>
                <w:sz w:val="20"/>
                <w:szCs w:val="20"/>
                <w:lang w:val="ro-RO"/>
              </w:rPr>
              <w:t xml:space="preserve">incluziune a tinerilor </w:t>
            </w:r>
            <w:r w:rsidR="00F91732" w:rsidRPr="00602A82">
              <w:rPr>
                <w:rFonts w:ascii="Calibri" w:eastAsia="+mn-ea" w:hAnsi="Calibri" w:cs="+mn-cs"/>
                <w:bCs/>
                <w:color w:val="000000"/>
                <w:kern w:val="24"/>
                <w:sz w:val="20"/>
                <w:szCs w:val="20"/>
                <w:lang w:val="ro-RO"/>
              </w:rPr>
              <w:t>absolvenți</w:t>
            </w:r>
            <w:r w:rsidR="007635F8" w:rsidRPr="00602A82">
              <w:rPr>
                <w:rFonts w:ascii="Calibri" w:eastAsia="+mn-ea" w:hAnsi="Calibri" w:cs="+mn-cs"/>
                <w:bCs/>
                <w:color w:val="000000"/>
                <w:kern w:val="24"/>
                <w:sz w:val="20"/>
                <w:szCs w:val="20"/>
                <w:lang w:val="ro-RO"/>
              </w:rPr>
              <w:t xml:space="preserve"> </w:t>
            </w:r>
          </w:p>
          <w:p w14:paraId="675E6C23" w14:textId="67B82F4E" w:rsidR="007635F8" w:rsidRPr="00602A82" w:rsidRDefault="00F91732" w:rsidP="004F6FCB">
            <w:pPr>
              <w:pStyle w:val="ListParagraph"/>
              <w:numPr>
                <w:ilvl w:val="0"/>
                <w:numId w:val="3"/>
              </w:numPr>
              <w:tabs>
                <w:tab w:val="clear" w:pos="720"/>
              </w:tabs>
              <w:rPr>
                <w:rFonts w:ascii="Calibri" w:eastAsia="+mn-ea" w:hAnsi="Calibri" w:cs="+mn-cs"/>
                <w:bCs/>
                <w:color w:val="000000"/>
                <w:kern w:val="24"/>
                <w:sz w:val="20"/>
                <w:szCs w:val="20"/>
                <w:lang w:val="ro-RO"/>
              </w:rPr>
            </w:pPr>
            <w:r w:rsidRPr="00602A82">
              <w:rPr>
                <w:rFonts w:ascii="Calibri" w:eastAsia="+mn-ea" w:hAnsi="Calibri" w:cs="+mn-cs"/>
                <w:bCs/>
                <w:color w:val="000000"/>
                <w:kern w:val="24"/>
                <w:sz w:val="20"/>
                <w:szCs w:val="20"/>
                <w:lang w:val="ro-RO"/>
              </w:rPr>
              <w:t>Îmbătrânirea</w:t>
            </w:r>
            <w:r w:rsidR="007635F8" w:rsidRPr="00602A82">
              <w:rPr>
                <w:rFonts w:ascii="Calibri" w:eastAsia="+mn-ea" w:hAnsi="Calibri" w:cs="+mn-cs"/>
                <w:bCs/>
                <w:color w:val="000000"/>
                <w:kern w:val="24"/>
                <w:sz w:val="20"/>
                <w:szCs w:val="20"/>
                <w:lang w:val="ro-RO"/>
              </w:rPr>
              <w:t xml:space="preserve"> </w:t>
            </w:r>
            <w:r w:rsidRPr="00602A82">
              <w:rPr>
                <w:rFonts w:ascii="Calibri" w:eastAsia="+mn-ea" w:hAnsi="Calibri" w:cs="+mn-cs"/>
                <w:bCs/>
                <w:color w:val="000000"/>
                <w:kern w:val="24"/>
                <w:sz w:val="20"/>
                <w:szCs w:val="20"/>
                <w:lang w:val="ro-RO"/>
              </w:rPr>
              <w:t>ș</w:t>
            </w:r>
            <w:r w:rsidR="007635F8" w:rsidRPr="00602A82">
              <w:rPr>
                <w:rFonts w:ascii="Calibri" w:eastAsia="+mn-ea" w:hAnsi="Calibri" w:cs="+mn-cs"/>
                <w:bCs/>
                <w:color w:val="000000"/>
                <w:kern w:val="24"/>
                <w:sz w:val="20"/>
                <w:szCs w:val="20"/>
                <w:lang w:val="ro-RO"/>
              </w:rPr>
              <w:t>i emigrar</w:t>
            </w:r>
            <w:r w:rsidR="000F4A55" w:rsidRPr="00602A82">
              <w:rPr>
                <w:rFonts w:ascii="Calibri" w:eastAsia="+mn-ea" w:hAnsi="Calibri" w:cs="+mn-cs"/>
                <w:bCs/>
                <w:color w:val="000000"/>
                <w:kern w:val="24"/>
                <w:sz w:val="20"/>
                <w:szCs w:val="20"/>
                <w:lang w:val="ro-RO"/>
              </w:rPr>
              <w:t>ea</w:t>
            </w:r>
            <w:r w:rsidR="007635F8" w:rsidRPr="00602A82">
              <w:rPr>
                <w:rFonts w:ascii="Calibri" w:eastAsia="+mn-ea" w:hAnsi="Calibri" w:cs="+mn-cs"/>
                <w:bCs/>
                <w:color w:val="000000"/>
                <w:kern w:val="24"/>
                <w:sz w:val="20"/>
                <w:szCs w:val="20"/>
                <w:lang w:val="ro-RO"/>
              </w:rPr>
              <w:t xml:space="preserve"> personalului calificat </w:t>
            </w:r>
          </w:p>
          <w:p w14:paraId="2C675920" w14:textId="33674758" w:rsidR="007635F8" w:rsidRPr="00602A82" w:rsidRDefault="000F4A55" w:rsidP="004F6FCB">
            <w:pPr>
              <w:pStyle w:val="ListParagraph"/>
              <w:numPr>
                <w:ilvl w:val="0"/>
                <w:numId w:val="3"/>
              </w:numPr>
              <w:tabs>
                <w:tab w:val="clear" w:pos="720"/>
              </w:tabs>
              <w:rPr>
                <w:rFonts w:ascii="Calibri" w:eastAsia="+mn-ea" w:hAnsi="Calibri" w:cs="+mn-cs"/>
                <w:bCs/>
                <w:color w:val="000000"/>
                <w:kern w:val="24"/>
                <w:sz w:val="20"/>
                <w:szCs w:val="20"/>
                <w:lang w:val="ro-RO"/>
              </w:rPr>
            </w:pPr>
            <w:r w:rsidRPr="00602A82">
              <w:rPr>
                <w:rFonts w:ascii="Calibri" w:eastAsia="+mn-ea" w:hAnsi="Calibri" w:cs="+mn-cs"/>
                <w:bCs/>
                <w:color w:val="000000"/>
                <w:kern w:val="24"/>
                <w:sz w:val="20"/>
                <w:szCs w:val="20"/>
                <w:lang w:val="ro-RO"/>
              </w:rPr>
              <w:t>D</w:t>
            </w:r>
            <w:r w:rsidR="007635F8" w:rsidRPr="00602A82">
              <w:rPr>
                <w:rFonts w:ascii="Calibri" w:eastAsia="+mn-ea" w:hAnsi="Calibri" w:cs="+mn-cs"/>
                <w:bCs/>
                <w:color w:val="000000"/>
                <w:kern w:val="24"/>
                <w:sz w:val="20"/>
                <w:szCs w:val="20"/>
                <w:lang w:val="ro-RO"/>
              </w:rPr>
              <w:t>ependen</w:t>
            </w:r>
            <w:r w:rsidR="00F91732" w:rsidRPr="00602A82">
              <w:rPr>
                <w:rFonts w:ascii="Calibri" w:eastAsia="+mn-ea" w:hAnsi="Calibri" w:cs="+mn-cs"/>
                <w:bCs/>
                <w:color w:val="000000"/>
                <w:kern w:val="24"/>
                <w:sz w:val="20"/>
                <w:szCs w:val="20"/>
                <w:lang w:val="ro-RO"/>
              </w:rPr>
              <w:t>ț</w:t>
            </w:r>
            <w:r w:rsidRPr="00602A82">
              <w:rPr>
                <w:rFonts w:ascii="Calibri" w:eastAsia="+mn-ea" w:hAnsi="Calibri" w:cs="+mn-cs"/>
                <w:bCs/>
                <w:color w:val="000000"/>
                <w:kern w:val="24"/>
                <w:sz w:val="20"/>
                <w:szCs w:val="20"/>
                <w:lang w:val="ro-RO"/>
              </w:rPr>
              <w:t>a</w:t>
            </w:r>
            <w:r w:rsidR="007635F8" w:rsidRPr="00602A82">
              <w:rPr>
                <w:rFonts w:ascii="Calibri" w:eastAsia="+mn-ea" w:hAnsi="Calibri" w:cs="+mn-cs"/>
                <w:bCs/>
                <w:color w:val="000000"/>
                <w:kern w:val="24"/>
                <w:sz w:val="20"/>
                <w:szCs w:val="20"/>
                <w:lang w:val="ro-RO"/>
              </w:rPr>
              <w:t xml:space="preserve"> de importuri generat</w:t>
            </w:r>
            <w:r w:rsidR="00F91732" w:rsidRPr="00602A82">
              <w:rPr>
                <w:rFonts w:ascii="Calibri" w:eastAsia="+mn-ea" w:hAnsi="Calibri" w:cs="+mn-cs"/>
                <w:bCs/>
                <w:color w:val="000000"/>
                <w:kern w:val="24"/>
                <w:sz w:val="20"/>
                <w:szCs w:val="20"/>
                <w:lang w:val="ro-RO"/>
              </w:rPr>
              <w:t>ă</w:t>
            </w:r>
            <w:r w:rsidR="007635F8" w:rsidRPr="00602A82">
              <w:rPr>
                <w:rFonts w:ascii="Calibri" w:eastAsia="+mn-ea" w:hAnsi="Calibri" w:cs="+mn-cs"/>
                <w:bCs/>
                <w:color w:val="000000"/>
                <w:kern w:val="24"/>
                <w:sz w:val="20"/>
                <w:szCs w:val="20"/>
                <w:lang w:val="ro-RO"/>
              </w:rPr>
              <w:t xml:space="preserve"> de deficitul de plante tehnice produse, de materii prime insuficiente pe plan local/regional </w:t>
            </w:r>
            <w:r w:rsidR="00F91732" w:rsidRPr="00602A82">
              <w:rPr>
                <w:rFonts w:ascii="Calibri" w:eastAsia="+mn-ea" w:hAnsi="Calibri" w:cs="+mn-cs"/>
                <w:bCs/>
                <w:color w:val="000000"/>
                <w:kern w:val="24"/>
                <w:sz w:val="20"/>
                <w:szCs w:val="20"/>
                <w:lang w:val="ro-RO"/>
              </w:rPr>
              <w:t>ș</w:t>
            </w:r>
            <w:r w:rsidR="007635F8" w:rsidRPr="00602A82">
              <w:rPr>
                <w:rFonts w:ascii="Calibri" w:eastAsia="+mn-ea" w:hAnsi="Calibri" w:cs="+mn-cs"/>
                <w:bCs/>
                <w:color w:val="000000"/>
                <w:kern w:val="24"/>
                <w:sz w:val="20"/>
                <w:szCs w:val="20"/>
                <w:lang w:val="ro-RO"/>
              </w:rPr>
              <w:t xml:space="preserve">i lipsa materiilor prime pentru anumite categorii de produse (ex. </w:t>
            </w:r>
            <w:r w:rsidR="00F91732" w:rsidRPr="00602A82">
              <w:rPr>
                <w:rFonts w:ascii="Calibri" w:eastAsia="+mn-ea" w:hAnsi="Calibri" w:cs="+mn-cs"/>
                <w:bCs/>
                <w:color w:val="000000"/>
                <w:kern w:val="24"/>
                <w:sz w:val="20"/>
                <w:szCs w:val="20"/>
                <w:lang w:val="ro-RO"/>
              </w:rPr>
              <w:t>încălțăminte</w:t>
            </w:r>
            <w:r w:rsidR="007635F8" w:rsidRPr="00602A82">
              <w:rPr>
                <w:rFonts w:ascii="Calibri" w:eastAsia="+mn-ea" w:hAnsi="Calibri" w:cs="+mn-cs"/>
                <w:bCs/>
                <w:color w:val="000000"/>
                <w:kern w:val="24"/>
                <w:sz w:val="20"/>
                <w:szCs w:val="20"/>
                <w:lang w:val="ro-RO"/>
              </w:rPr>
              <w:t xml:space="preserve">, produse de uz medical </w:t>
            </w:r>
            <w:r w:rsidR="00F91732" w:rsidRPr="00602A82">
              <w:rPr>
                <w:rFonts w:ascii="Calibri" w:eastAsia="+mn-ea" w:hAnsi="Calibri" w:cs="+mn-cs"/>
                <w:bCs/>
                <w:color w:val="000000"/>
                <w:kern w:val="24"/>
                <w:sz w:val="20"/>
                <w:szCs w:val="20"/>
                <w:lang w:val="ro-RO"/>
              </w:rPr>
              <w:t>ș</w:t>
            </w:r>
            <w:r w:rsidR="007635F8" w:rsidRPr="00602A82">
              <w:rPr>
                <w:rFonts w:ascii="Calibri" w:eastAsia="+mn-ea" w:hAnsi="Calibri" w:cs="+mn-cs"/>
                <w:bCs/>
                <w:color w:val="000000"/>
                <w:kern w:val="24"/>
                <w:sz w:val="20"/>
                <w:szCs w:val="20"/>
                <w:lang w:val="ro-RO"/>
              </w:rPr>
              <w:t xml:space="preserve">i de </w:t>
            </w:r>
            <w:r w:rsidR="00F91732" w:rsidRPr="00602A82">
              <w:rPr>
                <w:rFonts w:ascii="Calibri" w:eastAsia="+mn-ea" w:hAnsi="Calibri" w:cs="+mn-cs"/>
                <w:bCs/>
                <w:color w:val="000000"/>
                <w:kern w:val="24"/>
                <w:sz w:val="20"/>
                <w:szCs w:val="20"/>
                <w:lang w:val="ro-RO"/>
              </w:rPr>
              <w:t>protecție</w:t>
            </w:r>
            <w:r w:rsidR="007635F8" w:rsidRPr="00602A82">
              <w:rPr>
                <w:rFonts w:ascii="Calibri" w:eastAsia="+mn-ea" w:hAnsi="Calibri" w:cs="+mn-cs"/>
                <w:bCs/>
                <w:color w:val="000000"/>
                <w:kern w:val="24"/>
                <w:sz w:val="20"/>
                <w:szCs w:val="20"/>
                <w:lang w:val="ro-RO"/>
              </w:rPr>
              <w:t>)</w:t>
            </w:r>
          </w:p>
          <w:p w14:paraId="13D2F55F" w14:textId="249D23ED" w:rsidR="007635F8" w:rsidRPr="00602A82" w:rsidRDefault="000F4A55" w:rsidP="004F6FCB">
            <w:pPr>
              <w:pStyle w:val="ListParagraph"/>
              <w:numPr>
                <w:ilvl w:val="0"/>
                <w:numId w:val="3"/>
              </w:numPr>
              <w:tabs>
                <w:tab w:val="clear" w:pos="720"/>
              </w:tabs>
              <w:rPr>
                <w:rFonts w:ascii="Calibri" w:eastAsia="+mn-ea" w:hAnsi="Calibri" w:cs="+mn-cs"/>
                <w:bCs/>
                <w:color w:val="000000"/>
                <w:kern w:val="24"/>
                <w:sz w:val="20"/>
                <w:szCs w:val="20"/>
                <w:lang w:val="ro-RO"/>
              </w:rPr>
            </w:pPr>
            <w:r w:rsidRPr="00602A82">
              <w:rPr>
                <w:rFonts w:ascii="Calibri" w:eastAsia="+mn-ea" w:hAnsi="Calibri" w:cs="+mn-cs"/>
                <w:bCs/>
                <w:color w:val="000000"/>
                <w:kern w:val="24"/>
                <w:sz w:val="20"/>
                <w:szCs w:val="20"/>
                <w:lang w:val="ro-RO"/>
              </w:rPr>
              <w:t>Lipsa</w:t>
            </w:r>
            <w:r w:rsidR="007635F8" w:rsidRPr="00602A82">
              <w:rPr>
                <w:rFonts w:ascii="Calibri" w:eastAsia="+mn-ea" w:hAnsi="Calibri" w:cs="+mn-cs"/>
                <w:bCs/>
                <w:color w:val="000000"/>
                <w:kern w:val="24"/>
                <w:sz w:val="20"/>
                <w:szCs w:val="20"/>
                <w:lang w:val="ro-RO"/>
              </w:rPr>
              <w:t xml:space="preserve"> </w:t>
            </w:r>
            <w:r w:rsidR="00F91732" w:rsidRPr="00602A82">
              <w:rPr>
                <w:rFonts w:ascii="Calibri" w:eastAsia="+mn-ea" w:hAnsi="Calibri" w:cs="+mn-cs"/>
                <w:bCs/>
                <w:color w:val="000000"/>
                <w:kern w:val="24"/>
                <w:sz w:val="20"/>
                <w:szCs w:val="20"/>
                <w:lang w:val="ro-RO"/>
              </w:rPr>
              <w:t>digitalizării</w:t>
            </w:r>
            <w:r w:rsidR="007635F8" w:rsidRPr="00602A82">
              <w:rPr>
                <w:rFonts w:ascii="Calibri" w:eastAsia="+mn-ea" w:hAnsi="Calibri" w:cs="+mn-cs"/>
                <w:bCs/>
                <w:color w:val="000000"/>
                <w:kern w:val="24"/>
                <w:sz w:val="20"/>
                <w:szCs w:val="20"/>
                <w:lang w:val="ro-RO"/>
              </w:rPr>
              <w:t xml:space="preserve"> </w:t>
            </w:r>
            <w:r w:rsidR="00F91732" w:rsidRPr="00602A82">
              <w:rPr>
                <w:rFonts w:ascii="Calibri" w:eastAsia="+mn-ea" w:hAnsi="Calibri" w:cs="+mn-cs"/>
                <w:bCs/>
                <w:color w:val="000000"/>
                <w:kern w:val="24"/>
                <w:sz w:val="20"/>
                <w:szCs w:val="20"/>
                <w:lang w:val="ro-RO"/>
              </w:rPr>
              <w:t>lanțului</w:t>
            </w:r>
            <w:r w:rsidR="007635F8" w:rsidRPr="00602A82">
              <w:rPr>
                <w:rFonts w:ascii="Calibri" w:eastAsia="+mn-ea" w:hAnsi="Calibri" w:cs="+mn-cs"/>
                <w:bCs/>
                <w:color w:val="000000"/>
                <w:kern w:val="24"/>
                <w:sz w:val="20"/>
                <w:szCs w:val="20"/>
                <w:lang w:val="ro-RO"/>
              </w:rPr>
              <w:t xml:space="preserve"> valoric textil </w:t>
            </w:r>
            <w:r w:rsidR="00F91732" w:rsidRPr="00602A82">
              <w:rPr>
                <w:rFonts w:ascii="Calibri" w:eastAsia="+mn-ea" w:hAnsi="Calibri" w:cs="+mn-cs"/>
                <w:bCs/>
                <w:color w:val="000000"/>
                <w:kern w:val="24"/>
                <w:sz w:val="20"/>
                <w:szCs w:val="20"/>
                <w:lang w:val="ro-RO"/>
              </w:rPr>
              <w:t>î</w:t>
            </w:r>
            <w:r w:rsidR="007635F8" w:rsidRPr="00602A82">
              <w:rPr>
                <w:rFonts w:ascii="Calibri" w:eastAsia="+mn-ea" w:hAnsi="Calibri" w:cs="+mn-cs"/>
                <w:bCs/>
                <w:color w:val="000000"/>
                <w:kern w:val="24"/>
                <w:sz w:val="20"/>
                <w:szCs w:val="20"/>
                <w:lang w:val="ro-RO"/>
              </w:rPr>
              <w:t xml:space="preserve">n special pe verigile de </w:t>
            </w:r>
            <w:r w:rsidR="00F91732" w:rsidRPr="00602A82">
              <w:rPr>
                <w:rFonts w:ascii="Calibri" w:eastAsia="+mn-ea" w:hAnsi="Calibri" w:cs="+mn-cs"/>
                <w:bCs/>
                <w:color w:val="000000"/>
                <w:kern w:val="24"/>
                <w:sz w:val="20"/>
                <w:szCs w:val="20"/>
                <w:lang w:val="ro-RO"/>
              </w:rPr>
              <w:t>producție</w:t>
            </w:r>
            <w:r w:rsidR="007635F8" w:rsidRPr="00602A82">
              <w:rPr>
                <w:rFonts w:ascii="Calibri" w:eastAsia="+mn-ea" w:hAnsi="Calibri" w:cs="+mn-cs"/>
                <w:bCs/>
                <w:color w:val="000000"/>
                <w:kern w:val="24"/>
                <w:sz w:val="20"/>
                <w:szCs w:val="20"/>
                <w:lang w:val="ro-RO"/>
              </w:rPr>
              <w:t xml:space="preserve">, marketing </w:t>
            </w:r>
            <w:r w:rsidR="00F91732" w:rsidRPr="00602A82">
              <w:rPr>
                <w:rFonts w:ascii="Calibri" w:eastAsia="+mn-ea" w:hAnsi="Calibri" w:cs="+mn-cs"/>
                <w:bCs/>
                <w:color w:val="000000"/>
                <w:kern w:val="24"/>
                <w:sz w:val="20"/>
                <w:szCs w:val="20"/>
                <w:lang w:val="ro-RO"/>
              </w:rPr>
              <w:t>ș</w:t>
            </w:r>
            <w:r w:rsidR="007635F8" w:rsidRPr="00602A82">
              <w:rPr>
                <w:rFonts w:ascii="Calibri" w:eastAsia="+mn-ea" w:hAnsi="Calibri" w:cs="+mn-cs"/>
                <w:bCs/>
                <w:color w:val="000000"/>
                <w:kern w:val="24"/>
                <w:sz w:val="20"/>
                <w:szCs w:val="20"/>
                <w:lang w:val="ro-RO"/>
              </w:rPr>
              <w:t>i promovare/</w:t>
            </w:r>
            <w:r w:rsidR="00F91732" w:rsidRPr="00602A82">
              <w:rPr>
                <w:rFonts w:ascii="Calibri" w:eastAsia="+mn-ea" w:hAnsi="Calibri" w:cs="+mn-cs"/>
                <w:bCs/>
                <w:color w:val="000000"/>
                <w:kern w:val="24"/>
                <w:sz w:val="20"/>
                <w:szCs w:val="20"/>
                <w:lang w:val="ro-RO"/>
              </w:rPr>
              <w:t>vânzare</w:t>
            </w:r>
          </w:p>
          <w:p w14:paraId="3D5B9792" w14:textId="30C31542" w:rsidR="00504117" w:rsidRPr="00602A82" w:rsidRDefault="000F4A55" w:rsidP="004F6FCB">
            <w:pPr>
              <w:pStyle w:val="ListParagraph"/>
              <w:numPr>
                <w:ilvl w:val="0"/>
                <w:numId w:val="3"/>
              </w:numPr>
              <w:tabs>
                <w:tab w:val="clear" w:pos="720"/>
              </w:tabs>
              <w:rPr>
                <w:rFonts w:ascii="Calibri" w:eastAsia="+mn-ea" w:hAnsi="Calibri" w:cs="+mn-cs"/>
                <w:bCs/>
                <w:color w:val="000000"/>
                <w:kern w:val="24"/>
                <w:sz w:val="20"/>
                <w:szCs w:val="20"/>
                <w:lang w:val="ro-RO"/>
              </w:rPr>
            </w:pPr>
            <w:r w:rsidRPr="00602A82">
              <w:rPr>
                <w:rFonts w:ascii="Calibri" w:eastAsia="+mn-ea" w:hAnsi="Calibri" w:cs="+mn-cs"/>
                <w:bCs/>
                <w:color w:val="000000"/>
                <w:kern w:val="24"/>
                <w:sz w:val="20"/>
                <w:szCs w:val="20"/>
                <w:lang w:val="ro-RO"/>
              </w:rPr>
              <w:t>Lipsa</w:t>
            </w:r>
            <w:r w:rsidR="007635F8" w:rsidRPr="00602A82">
              <w:rPr>
                <w:rFonts w:ascii="Calibri" w:eastAsia="+mn-ea" w:hAnsi="Calibri" w:cs="+mn-cs"/>
                <w:bCs/>
                <w:color w:val="000000"/>
                <w:kern w:val="24"/>
                <w:sz w:val="20"/>
                <w:szCs w:val="20"/>
                <w:lang w:val="ro-RO"/>
              </w:rPr>
              <w:t xml:space="preserve"> organisme</w:t>
            </w:r>
            <w:r w:rsidRPr="00602A82">
              <w:rPr>
                <w:rFonts w:ascii="Calibri" w:eastAsia="+mn-ea" w:hAnsi="Calibri" w:cs="+mn-cs"/>
                <w:bCs/>
                <w:color w:val="000000"/>
                <w:kern w:val="24"/>
                <w:sz w:val="20"/>
                <w:szCs w:val="20"/>
                <w:lang w:val="ro-RO"/>
              </w:rPr>
              <w:t>lor</w:t>
            </w:r>
            <w:r w:rsidR="007635F8" w:rsidRPr="00602A82">
              <w:rPr>
                <w:rFonts w:ascii="Calibri" w:eastAsia="+mn-ea" w:hAnsi="Calibri" w:cs="+mn-cs"/>
                <w:bCs/>
                <w:color w:val="000000"/>
                <w:kern w:val="24"/>
                <w:sz w:val="20"/>
                <w:szCs w:val="20"/>
                <w:lang w:val="ro-RO"/>
              </w:rPr>
              <w:t xml:space="preserve"> de certificare </w:t>
            </w:r>
            <w:r w:rsidR="00F91732" w:rsidRPr="00602A82">
              <w:rPr>
                <w:rFonts w:ascii="Calibri" w:eastAsia="+mn-ea" w:hAnsi="Calibri" w:cs="+mn-cs"/>
                <w:bCs/>
                <w:color w:val="000000"/>
                <w:kern w:val="24"/>
                <w:sz w:val="20"/>
                <w:szCs w:val="20"/>
                <w:lang w:val="ro-RO"/>
              </w:rPr>
              <w:t>ș</w:t>
            </w:r>
            <w:r w:rsidR="007635F8" w:rsidRPr="00602A82">
              <w:rPr>
                <w:rFonts w:ascii="Calibri" w:eastAsia="+mn-ea" w:hAnsi="Calibri" w:cs="+mn-cs"/>
                <w:bCs/>
                <w:color w:val="000000"/>
                <w:kern w:val="24"/>
                <w:sz w:val="20"/>
                <w:szCs w:val="20"/>
                <w:lang w:val="ro-RO"/>
              </w:rPr>
              <w:t>i testare a produselor</w:t>
            </w:r>
          </w:p>
        </w:tc>
      </w:tr>
    </w:tbl>
    <w:p w14:paraId="01AA703D" w14:textId="7261EFEC" w:rsidR="00504117" w:rsidRPr="00602A82" w:rsidRDefault="00504117" w:rsidP="004F6FCB">
      <w:pPr>
        <w:contextualSpacing/>
        <w:jc w:val="both"/>
        <w:rPr>
          <w:rFonts w:cstheme="minorHAnsi"/>
          <w:b/>
          <w:bCs/>
          <w:lang w:val="ro-RO"/>
        </w:rPr>
      </w:pPr>
    </w:p>
    <w:p w14:paraId="323E1B49" w14:textId="13A97E63" w:rsidR="009E2408" w:rsidRPr="00602A82" w:rsidRDefault="009E2408" w:rsidP="004F6FCB">
      <w:pPr>
        <w:contextualSpacing/>
        <w:jc w:val="both"/>
        <w:rPr>
          <w:rFonts w:cstheme="minorHAnsi"/>
          <w:b/>
          <w:bCs/>
          <w:lang w:val="ro-RO"/>
        </w:rPr>
      </w:pPr>
    </w:p>
    <w:p w14:paraId="68625EA6" w14:textId="4B9B8AA0" w:rsidR="009E2408" w:rsidRPr="00602A82" w:rsidRDefault="009E2408" w:rsidP="004F6FCB">
      <w:pPr>
        <w:contextualSpacing/>
        <w:jc w:val="both"/>
        <w:rPr>
          <w:rFonts w:cstheme="minorHAnsi"/>
          <w:b/>
          <w:bCs/>
          <w:lang w:val="ro-RO"/>
        </w:rPr>
      </w:pPr>
    </w:p>
    <w:p w14:paraId="2921F9A3" w14:textId="77777777" w:rsidR="009E2408" w:rsidRPr="00602A82" w:rsidRDefault="009E2408" w:rsidP="004F6FCB">
      <w:pPr>
        <w:contextualSpacing/>
        <w:jc w:val="both"/>
        <w:rPr>
          <w:rFonts w:cstheme="minorHAnsi"/>
          <w:b/>
          <w:bCs/>
          <w:lang w:val="ro-RO"/>
        </w:rPr>
      </w:pPr>
    </w:p>
    <w:p w14:paraId="02A09221" w14:textId="721C6098" w:rsidR="00504117" w:rsidRPr="00602A82" w:rsidRDefault="00504117" w:rsidP="004F6FCB">
      <w:pPr>
        <w:contextualSpacing/>
        <w:jc w:val="both"/>
        <w:rPr>
          <w:rFonts w:cstheme="minorHAnsi"/>
          <w:b/>
          <w:bCs/>
          <w:lang w:val="ro-RO"/>
        </w:rPr>
      </w:pPr>
    </w:p>
    <w:tbl>
      <w:tblPr>
        <w:tblStyle w:val="TableGrid"/>
        <w:tblW w:w="0" w:type="auto"/>
        <w:tblLook w:val="04A0" w:firstRow="1" w:lastRow="0" w:firstColumn="1" w:lastColumn="0" w:noHBand="0" w:noVBand="1"/>
      </w:tblPr>
      <w:tblGrid>
        <w:gridCol w:w="4508"/>
        <w:gridCol w:w="4508"/>
      </w:tblGrid>
      <w:tr w:rsidR="009C3472" w:rsidRPr="00602A82" w14:paraId="1EC6B4CA" w14:textId="77777777" w:rsidTr="00F91732">
        <w:trPr>
          <w:trHeight w:val="427"/>
        </w:trPr>
        <w:tc>
          <w:tcPr>
            <w:tcW w:w="9016" w:type="dxa"/>
            <w:gridSpan w:val="2"/>
            <w:shd w:val="clear" w:color="auto" w:fill="D9D9D9" w:themeFill="background1" w:themeFillShade="D9"/>
            <w:vAlign w:val="center"/>
          </w:tcPr>
          <w:p w14:paraId="28068FC8" w14:textId="168D71DE" w:rsidR="009C3472" w:rsidRPr="00602A82" w:rsidRDefault="009C3472" w:rsidP="004F6FCB">
            <w:pPr>
              <w:contextualSpacing/>
              <w:jc w:val="center"/>
              <w:rPr>
                <w:rFonts w:cstheme="minorHAnsi"/>
                <w:b/>
                <w:bCs/>
                <w:lang w:val="ro-RO"/>
              </w:rPr>
            </w:pPr>
            <w:r w:rsidRPr="00602A82">
              <w:rPr>
                <w:rFonts w:cstheme="minorHAnsi"/>
                <w:b/>
                <w:bCs/>
                <w:lang w:val="ro-RO"/>
              </w:rPr>
              <w:t>Sector TIC</w:t>
            </w:r>
          </w:p>
        </w:tc>
      </w:tr>
      <w:tr w:rsidR="00504117" w:rsidRPr="00602A82" w14:paraId="41577345" w14:textId="77777777" w:rsidTr="001A2E17">
        <w:trPr>
          <w:trHeight w:val="397"/>
        </w:trPr>
        <w:tc>
          <w:tcPr>
            <w:tcW w:w="4508" w:type="dxa"/>
            <w:shd w:val="clear" w:color="auto" w:fill="D9D9D9" w:themeFill="background1" w:themeFillShade="D9"/>
            <w:vAlign w:val="center"/>
          </w:tcPr>
          <w:p w14:paraId="1A21628C" w14:textId="77777777" w:rsidR="00504117" w:rsidRPr="00602A82" w:rsidRDefault="00504117" w:rsidP="004F6FCB">
            <w:pPr>
              <w:contextualSpacing/>
              <w:jc w:val="center"/>
              <w:rPr>
                <w:rFonts w:cstheme="minorHAnsi"/>
                <w:b/>
                <w:bCs/>
                <w:lang w:val="ro-RO"/>
              </w:rPr>
            </w:pPr>
            <w:r w:rsidRPr="00602A82">
              <w:rPr>
                <w:rFonts w:cstheme="minorHAnsi"/>
                <w:b/>
                <w:bCs/>
                <w:lang w:val="ro-RO"/>
              </w:rPr>
              <w:t>Puncte tari</w:t>
            </w:r>
          </w:p>
        </w:tc>
        <w:tc>
          <w:tcPr>
            <w:tcW w:w="4508" w:type="dxa"/>
            <w:shd w:val="clear" w:color="auto" w:fill="D9D9D9" w:themeFill="background1" w:themeFillShade="D9"/>
            <w:vAlign w:val="center"/>
          </w:tcPr>
          <w:p w14:paraId="0DCE6077" w14:textId="77777777" w:rsidR="00504117" w:rsidRPr="00602A82" w:rsidRDefault="00504117" w:rsidP="004F6FCB">
            <w:pPr>
              <w:contextualSpacing/>
              <w:jc w:val="center"/>
              <w:rPr>
                <w:rFonts w:cstheme="minorHAnsi"/>
                <w:b/>
                <w:bCs/>
                <w:lang w:val="ro-RO"/>
              </w:rPr>
            </w:pPr>
            <w:r w:rsidRPr="00602A82">
              <w:rPr>
                <w:rFonts w:cstheme="minorHAnsi"/>
                <w:b/>
                <w:bCs/>
                <w:lang w:val="ro-RO"/>
              </w:rPr>
              <w:t>Oportunități</w:t>
            </w:r>
          </w:p>
        </w:tc>
      </w:tr>
      <w:tr w:rsidR="00504117" w:rsidRPr="00602A82" w14:paraId="5B278C6F" w14:textId="77777777" w:rsidTr="001A2E17">
        <w:trPr>
          <w:trHeight w:val="397"/>
        </w:trPr>
        <w:tc>
          <w:tcPr>
            <w:tcW w:w="4508" w:type="dxa"/>
          </w:tcPr>
          <w:p w14:paraId="52EE0731" w14:textId="77777777" w:rsidR="00504117" w:rsidRPr="00602A82" w:rsidRDefault="00504117" w:rsidP="004F6FCB">
            <w:pPr>
              <w:pStyle w:val="ListParagraph"/>
              <w:numPr>
                <w:ilvl w:val="0"/>
                <w:numId w:val="2"/>
              </w:numPr>
              <w:tabs>
                <w:tab w:val="clear" w:pos="720"/>
                <w:tab w:val="num" w:pos="317"/>
              </w:tabs>
              <w:ind w:left="317" w:hanging="284"/>
              <w:rPr>
                <w:rFonts w:cstheme="minorHAnsi"/>
                <w:sz w:val="20"/>
                <w:szCs w:val="20"/>
                <w:lang w:val="ro-RO"/>
              </w:rPr>
            </w:pPr>
            <w:r w:rsidRPr="00602A82">
              <w:rPr>
                <w:rFonts w:cstheme="minorHAnsi"/>
                <w:sz w:val="20"/>
                <w:szCs w:val="20"/>
                <w:lang w:val="ro-RO"/>
              </w:rPr>
              <w:t>Programe educaționale și de cercetare avansată, infrastructură aferentă</w:t>
            </w:r>
          </w:p>
          <w:p w14:paraId="1096B693" w14:textId="77777777" w:rsidR="00504117" w:rsidRPr="00602A82" w:rsidRDefault="00504117" w:rsidP="004F6FCB">
            <w:pPr>
              <w:pStyle w:val="ListParagraph"/>
              <w:numPr>
                <w:ilvl w:val="0"/>
                <w:numId w:val="2"/>
              </w:numPr>
              <w:tabs>
                <w:tab w:val="clear" w:pos="720"/>
                <w:tab w:val="num" w:pos="317"/>
              </w:tabs>
              <w:ind w:left="317" w:hanging="284"/>
              <w:rPr>
                <w:rFonts w:cstheme="minorHAnsi"/>
                <w:sz w:val="20"/>
                <w:szCs w:val="20"/>
                <w:lang w:val="ro-RO"/>
              </w:rPr>
            </w:pPr>
            <w:r w:rsidRPr="00602A82">
              <w:rPr>
                <w:rFonts w:cstheme="minorHAnsi"/>
                <w:sz w:val="20"/>
                <w:szCs w:val="20"/>
                <w:lang w:val="ro-RO"/>
              </w:rPr>
              <w:t>Număr mare de absolvenți îndreptați spre specializare în TIC</w:t>
            </w:r>
          </w:p>
          <w:p w14:paraId="00E6DBBB" w14:textId="77777777" w:rsidR="00504117" w:rsidRPr="00602A82" w:rsidRDefault="00504117" w:rsidP="004F6FCB">
            <w:pPr>
              <w:pStyle w:val="ListParagraph"/>
              <w:numPr>
                <w:ilvl w:val="0"/>
                <w:numId w:val="2"/>
              </w:numPr>
              <w:tabs>
                <w:tab w:val="clear" w:pos="720"/>
                <w:tab w:val="num" w:pos="317"/>
              </w:tabs>
              <w:ind w:left="317" w:hanging="284"/>
              <w:rPr>
                <w:rFonts w:cstheme="minorHAnsi"/>
                <w:sz w:val="20"/>
                <w:szCs w:val="20"/>
                <w:lang w:val="ro-RO"/>
              </w:rPr>
            </w:pPr>
            <w:r w:rsidRPr="00602A82">
              <w:rPr>
                <w:rFonts w:cstheme="minorHAnsi"/>
                <w:sz w:val="20"/>
                <w:szCs w:val="20"/>
                <w:lang w:val="ro-RO"/>
              </w:rPr>
              <w:t>Număr mare de companii active în domeniu</w:t>
            </w:r>
          </w:p>
          <w:p w14:paraId="33883C7F" w14:textId="77777777" w:rsidR="00504117" w:rsidRPr="00602A82" w:rsidRDefault="00504117" w:rsidP="004F6FCB">
            <w:pPr>
              <w:pStyle w:val="ListParagraph"/>
              <w:numPr>
                <w:ilvl w:val="0"/>
                <w:numId w:val="2"/>
              </w:numPr>
              <w:tabs>
                <w:tab w:val="clear" w:pos="720"/>
                <w:tab w:val="num" w:pos="317"/>
              </w:tabs>
              <w:ind w:left="317" w:hanging="284"/>
              <w:rPr>
                <w:rFonts w:cstheme="minorHAnsi"/>
                <w:sz w:val="20"/>
                <w:szCs w:val="20"/>
                <w:lang w:val="ro-RO"/>
              </w:rPr>
            </w:pPr>
            <w:r w:rsidRPr="00602A82">
              <w:rPr>
                <w:rFonts w:cstheme="minorHAnsi"/>
                <w:sz w:val="20"/>
                <w:szCs w:val="20"/>
                <w:lang w:val="ro-RO"/>
              </w:rPr>
              <w:t>Existența a 2 clustere TIC (EURONEST și ICONIC)</w:t>
            </w:r>
          </w:p>
          <w:p w14:paraId="0C85AA62" w14:textId="77777777" w:rsidR="00504117" w:rsidRPr="00602A82" w:rsidRDefault="00504117" w:rsidP="004F6FCB">
            <w:pPr>
              <w:pStyle w:val="ListParagraph"/>
              <w:numPr>
                <w:ilvl w:val="0"/>
                <w:numId w:val="2"/>
              </w:numPr>
              <w:tabs>
                <w:tab w:val="clear" w:pos="720"/>
                <w:tab w:val="num" w:pos="317"/>
              </w:tabs>
              <w:ind w:left="317" w:hanging="284"/>
              <w:rPr>
                <w:rFonts w:cstheme="minorHAnsi"/>
                <w:sz w:val="20"/>
                <w:szCs w:val="20"/>
                <w:lang w:val="ro-RO"/>
              </w:rPr>
            </w:pPr>
            <w:r w:rsidRPr="00602A82">
              <w:rPr>
                <w:rFonts w:cstheme="minorHAnsi"/>
                <w:sz w:val="20"/>
                <w:szCs w:val="20"/>
                <w:lang w:val="ro-RO"/>
              </w:rPr>
              <w:t>Competențe și servicii de calitate în domenii integrate</w:t>
            </w:r>
          </w:p>
          <w:p w14:paraId="7EE63333" w14:textId="3F1BE3C7" w:rsidR="00504117" w:rsidRPr="00602A82" w:rsidRDefault="00504117" w:rsidP="004F6FCB">
            <w:pPr>
              <w:pStyle w:val="ListParagraph"/>
              <w:numPr>
                <w:ilvl w:val="0"/>
                <w:numId w:val="2"/>
              </w:numPr>
              <w:tabs>
                <w:tab w:val="clear" w:pos="720"/>
                <w:tab w:val="num" w:pos="317"/>
              </w:tabs>
              <w:ind w:left="317" w:hanging="284"/>
              <w:rPr>
                <w:rFonts w:cstheme="minorHAnsi"/>
                <w:sz w:val="20"/>
                <w:szCs w:val="20"/>
                <w:lang w:val="ro-RO"/>
              </w:rPr>
            </w:pPr>
            <w:r w:rsidRPr="00602A82">
              <w:rPr>
                <w:rFonts w:cstheme="minorHAnsi"/>
                <w:sz w:val="20"/>
                <w:szCs w:val="20"/>
                <w:lang w:val="ro-RO"/>
              </w:rPr>
              <w:lastRenderedPageBreak/>
              <w:t xml:space="preserve">Actori regionali interesați în realizarea de parteneriate </w:t>
            </w:r>
          </w:p>
          <w:p w14:paraId="4FFB3C7F" w14:textId="3A73F72B" w:rsidR="00BE0036" w:rsidRPr="00602A82" w:rsidRDefault="009E2408" w:rsidP="004F6FCB">
            <w:pPr>
              <w:pStyle w:val="ListParagraph"/>
              <w:numPr>
                <w:ilvl w:val="0"/>
                <w:numId w:val="2"/>
              </w:numPr>
              <w:shd w:val="clear" w:color="auto" w:fill="FFFFFF" w:themeFill="background1"/>
              <w:tabs>
                <w:tab w:val="clear" w:pos="720"/>
                <w:tab w:val="num" w:pos="317"/>
              </w:tabs>
              <w:ind w:left="317" w:hanging="284"/>
              <w:rPr>
                <w:rFonts w:cstheme="minorHAnsi"/>
                <w:sz w:val="20"/>
                <w:szCs w:val="20"/>
                <w:lang w:val="ro-RO"/>
              </w:rPr>
            </w:pPr>
            <w:r w:rsidRPr="00602A82">
              <w:rPr>
                <w:rFonts w:cstheme="minorHAnsi"/>
                <w:sz w:val="20"/>
                <w:szCs w:val="20"/>
                <w:lang w:val="ro-RO"/>
              </w:rPr>
              <w:t xml:space="preserve">Existența unui </w:t>
            </w:r>
            <w:r w:rsidR="00BE0036" w:rsidRPr="00602A82">
              <w:rPr>
                <w:rFonts w:cstheme="minorHAnsi"/>
                <w:sz w:val="20"/>
                <w:szCs w:val="20"/>
                <w:lang w:val="ro-RO"/>
              </w:rPr>
              <w:t>H</w:t>
            </w:r>
            <w:r w:rsidRPr="00602A82">
              <w:rPr>
                <w:rFonts w:cstheme="minorHAnsi"/>
                <w:sz w:val="20"/>
                <w:szCs w:val="20"/>
                <w:lang w:val="ro-RO"/>
              </w:rPr>
              <w:t>UB</w:t>
            </w:r>
            <w:r w:rsidR="00BE0036" w:rsidRPr="00602A82">
              <w:rPr>
                <w:rFonts w:cstheme="minorHAnsi"/>
                <w:sz w:val="20"/>
                <w:szCs w:val="20"/>
                <w:lang w:val="ro-RO"/>
              </w:rPr>
              <w:t xml:space="preserve"> regional Digital Innovation Zone</w:t>
            </w:r>
            <w:r w:rsidRPr="00602A82">
              <w:rPr>
                <w:rFonts w:cstheme="minorHAnsi"/>
                <w:sz w:val="20"/>
                <w:szCs w:val="20"/>
                <w:lang w:val="ro-RO"/>
              </w:rPr>
              <w:t xml:space="preserve"> (2019)</w:t>
            </w:r>
          </w:p>
          <w:p w14:paraId="6047198F" w14:textId="77777777" w:rsidR="00504117" w:rsidRPr="00602A82" w:rsidRDefault="00504117" w:rsidP="004F6FCB">
            <w:pPr>
              <w:pStyle w:val="ListParagraph"/>
              <w:numPr>
                <w:ilvl w:val="0"/>
                <w:numId w:val="2"/>
              </w:numPr>
              <w:tabs>
                <w:tab w:val="clear" w:pos="720"/>
                <w:tab w:val="num" w:pos="317"/>
              </w:tabs>
              <w:ind w:left="317" w:hanging="284"/>
              <w:rPr>
                <w:rFonts w:cstheme="minorHAnsi"/>
                <w:sz w:val="20"/>
                <w:szCs w:val="20"/>
                <w:lang w:val="ro-RO"/>
              </w:rPr>
            </w:pPr>
            <w:r w:rsidRPr="00602A82">
              <w:rPr>
                <w:rFonts w:cstheme="minorHAnsi"/>
                <w:sz w:val="20"/>
                <w:szCs w:val="20"/>
                <w:lang w:val="ro-RO"/>
              </w:rPr>
              <w:t>Infrastructura performantă de date și voce în mediul urban</w:t>
            </w:r>
          </w:p>
          <w:p w14:paraId="22AC6615" w14:textId="5099F006" w:rsidR="00504117" w:rsidRPr="00602A82" w:rsidRDefault="006569F2" w:rsidP="004F6FCB">
            <w:pPr>
              <w:pStyle w:val="ListParagraph"/>
              <w:numPr>
                <w:ilvl w:val="0"/>
                <w:numId w:val="2"/>
              </w:numPr>
              <w:tabs>
                <w:tab w:val="clear" w:pos="720"/>
                <w:tab w:val="num" w:pos="317"/>
              </w:tabs>
              <w:ind w:left="317" w:hanging="284"/>
              <w:rPr>
                <w:rFonts w:cstheme="minorHAnsi"/>
                <w:sz w:val="20"/>
                <w:szCs w:val="20"/>
                <w:lang w:val="ro-RO"/>
              </w:rPr>
            </w:pPr>
            <w:r w:rsidRPr="00602A82">
              <w:rPr>
                <w:rFonts w:cstheme="minorHAnsi"/>
                <w:sz w:val="20"/>
                <w:szCs w:val="20"/>
                <w:lang w:val="ro-RO"/>
              </w:rPr>
              <w:t>Facilitați</w:t>
            </w:r>
            <w:r w:rsidR="00504117" w:rsidRPr="00602A82">
              <w:rPr>
                <w:rFonts w:cstheme="minorHAnsi"/>
                <w:sz w:val="20"/>
                <w:szCs w:val="20"/>
                <w:lang w:val="ro-RO"/>
              </w:rPr>
              <w:t xml:space="preserve"> fiscale pentru TIC</w:t>
            </w:r>
          </w:p>
          <w:p w14:paraId="4AD4F305" w14:textId="77777777" w:rsidR="00504117" w:rsidRPr="00602A82" w:rsidRDefault="00504117" w:rsidP="004F6FCB">
            <w:pPr>
              <w:pStyle w:val="ListParagraph"/>
              <w:numPr>
                <w:ilvl w:val="0"/>
                <w:numId w:val="2"/>
              </w:numPr>
              <w:tabs>
                <w:tab w:val="clear" w:pos="720"/>
                <w:tab w:val="num" w:pos="317"/>
              </w:tabs>
              <w:ind w:left="317" w:hanging="284"/>
              <w:rPr>
                <w:rFonts w:cstheme="minorHAnsi"/>
                <w:sz w:val="20"/>
                <w:szCs w:val="20"/>
                <w:lang w:val="ro-RO"/>
              </w:rPr>
            </w:pPr>
            <w:r w:rsidRPr="00602A82">
              <w:rPr>
                <w:rFonts w:eastAsia="+mn-ea" w:cstheme="minorHAnsi"/>
                <w:bCs/>
                <w:kern w:val="24"/>
                <w:sz w:val="20"/>
                <w:szCs w:val="20"/>
                <w:lang w:val="ro-RO"/>
              </w:rPr>
              <w:t>Comunitate digitală foarte puternică la nivel regional, creată informal, prin puterea spiritului comunitar, voluntar (ex. Codecamp, NDR, etc.);</w:t>
            </w:r>
          </w:p>
          <w:p w14:paraId="667BD3EA" w14:textId="77777777" w:rsidR="00504117" w:rsidRPr="00602A82" w:rsidRDefault="00504117" w:rsidP="004F6FCB">
            <w:pPr>
              <w:pStyle w:val="ListParagraph"/>
              <w:numPr>
                <w:ilvl w:val="0"/>
                <w:numId w:val="2"/>
              </w:numPr>
              <w:tabs>
                <w:tab w:val="clear" w:pos="720"/>
                <w:tab w:val="num" w:pos="317"/>
              </w:tabs>
              <w:ind w:left="317" w:hanging="284"/>
              <w:rPr>
                <w:rFonts w:cstheme="minorHAnsi"/>
                <w:sz w:val="20"/>
                <w:szCs w:val="20"/>
                <w:lang w:val="ro-RO"/>
              </w:rPr>
            </w:pPr>
            <w:r w:rsidRPr="00602A82">
              <w:rPr>
                <w:rFonts w:eastAsia="+mn-ea" w:cstheme="minorHAnsi"/>
                <w:bCs/>
                <w:kern w:val="24"/>
                <w:sz w:val="20"/>
                <w:szCs w:val="20"/>
                <w:lang w:val="ro-RO"/>
              </w:rPr>
              <w:t>Experiența unor parteneriate între mediul academic și cel privat din regiune</w:t>
            </w:r>
          </w:p>
          <w:p w14:paraId="377DB4B0" w14:textId="77777777" w:rsidR="00504117" w:rsidRPr="00602A82" w:rsidRDefault="00504117" w:rsidP="004F6FCB">
            <w:pPr>
              <w:pStyle w:val="ListParagraph"/>
              <w:numPr>
                <w:ilvl w:val="0"/>
                <w:numId w:val="2"/>
              </w:numPr>
              <w:tabs>
                <w:tab w:val="clear" w:pos="720"/>
                <w:tab w:val="num" w:pos="317"/>
              </w:tabs>
              <w:ind w:left="317" w:hanging="284"/>
              <w:rPr>
                <w:rFonts w:cstheme="minorHAnsi"/>
                <w:b/>
                <w:bCs/>
                <w:sz w:val="20"/>
                <w:szCs w:val="20"/>
                <w:lang w:val="ro-RO"/>
              </w:rPr>
            </w:pPr>
            <w:r w:rsidRPr="00602A82">
              <w:rPr>
                <w:rFonts w:eastAsia="+mn-ea" w:cstheme="minorHAnsi"/>
                <w:bCs/>
                <w:kern w:val="24"/>
                <w:sz w:val="20"/>
                <w:szCs w:val="20"/>
                <w:lang w:val="ro-RO"/>
              </w:rPr>
              <w:t xml:space="preserve">Existența unor structuri informale/non-formale de învățământ </w:t>
            </w:r>
          </w:p>
        </w:tc>
        <w:tc>
          <w:tcPr>
            <w:tcW w:w="4508" w:type="dxa"/>
          </w:tcPr>
          <w:p w14:paraId="6C89A75D" w14:textId="77777777" w:rsidR="00504117" w:rsidRPr="00602A82" w:rsidRDefault="00504117" w:rsidP="004F6FCB">
            <w:pPr>
              <w:pStyle w:val="ListParagraph"/>
              <w:numPr>
                <w:ilvl w:val="0"/>
                <w:numId w:val="2"/>
              </w:numPr>
              <w:tabs>
                <w:tab w:val="clear" w:pos="720"/>
                <w:tab w:val="num" w:pos="317"/>
              </w:tabs>
              <w:ind w:left="317" w:hanging="284"/>
              <w:rPr>
                <w:rFonts w:cstheme="minorHAnsi"/>
                <w:sz w:val="20"/>
                <w:szCs w:val="20"/>
                <w:lang w:val="ro-RO"/>
              </w:rPr>
            </w:pPr>
            <w:r w:rsidRPr="00602A82">
              <w:rPr>
                <w:rFonts w:cstheme="minorHAnsi"/>
                <w:sz w:val="20"/>
                <w:szCs w:val="20"/>
                <w:lang w:val="ro-RO"/>
              </w:rPr>
              <w:lastRenderedPageBreak/>
              <w:t xml:space="preserve">Potențial de dezvoltare start-up-uri/ spin-off-uri / clustere </w:t>
            </w:r>
          </w:p>
          <w:p w14:paraId="77E69C68" w14:textId="50687732" w:rsidR="00504117" w:rsidRPr="00602A82" w:rsidRDefault="00504117" w:rsidP="004F6FCB">
            <w:pPr>
              <w:pStyle w:val="ListParagraph"/>
              <w:numPr>
                <w:ilvl w:val="0"/>
                <w:numId w:val="2"/>
              </w:numPr>
              <w:tabs>
                <w:tab w:val="clear" w:pos="720"/>
                <w:tab w:val="num" w:pos="317"/>
              </w:tabs>
              <w:ind w:left="317" w:hanging="284"/>
              <w:rPr>
                <w:rFonts w:cstheme="minorHAnsi"/>
                <w:sz w:val="20"/>
                <w:szCs w:val="20"/>
                <w:lang w:val="ro-RO"/>
              </w:rPr>
            </w:pPr>
            <w:r w:rsidRPr="00602A82">
              <w:rPr>
                <w:rFonts w:cstheme="minorHAnsi"/>
                <w:sz w:val="20"/>
                <w:szCs w:val="20"/>
                <w:lang w:val="ro-RO"/>
              </w:rPr>
              <w:t>Digitalizarea</w:t>
            </w:r>
            <w:r w:rsidR="00BE0036" w:rsidRPr="00602A82">
              <w:rPr>
                <w:rFonts w:cstheme="minorHAnsi"/>
                <w:sz w:val="20"/>
                <w:szCs w:val="20"/>
                <w:lang w:val="ro-RO"/>
              </w:rPr>
              <w:t xml:space="preserve"> si </w:t>
            </w:r>
            <w:r w:rsidRPr="00602A82">
              <w:rPr>
                <w:rFonts w:cstheme="minorHAnsi"/>
                <w:sz w:val="20"/>
                <w:szCs w:val="20"/>
                <w:lang w:val="ro-RO"/>
              </w:rPr>
              <w:t>Industria 4.0</w:t>
            </w:r>
            <w:r w:rsidR="00BE0036" w:rsidRPr="00602A82">
              <w:rPr>
                <w:rFonts w:cstheme="minorHAnsi"/>
                <w:sz w:val="20"/>
                <w:szCs w:val="20"/>
                <w:lang w:val="ro-RO"/>
              </w:rPr>
              <w:t xml:space="preserve"> sunt </w:t>
            </w:r>
            <w:r w:rsidRPr="00602A82">
              <w:rPr>
                <w:rFonts w:cstheme="minorHAnsi"/>
                <w:sz w:val="20"/>
                <w:szCs w:val="20"/>
                <w:lang w:val="ro-RO"/>
              </w:rPr>
              <w:t>obiective europene majore</w:t>
            </w:r>
            <w:r w:rsidR="00BE0036" w:rsidRPr="00602A82">
              <w:rPr>
                <w:rFonts w:cstheme="minorHAnsi"/>
                <w:sz w:val="20"/>
                <w:szCs w:val="20"/>
                <w:lang w:val="ro-RO"/>
              </w:rPr>
              <w:t>, cu</w:t>
            </w:r>
            <w:r w:rsidRPr="00602A82">
              <w:rPr>
                <w:rFonts w:cstheme="minorHAnsi"/>
                <w:sz w:val="20"/>
                <w:szCs w:val="20"/>
                <w:lang w:val="ro-RO"/>
              </w:rPr>
              <w:t xml:space="preserve"> fonduri alocate</w:t>
            </w:r>
          </w:p>
          <w:p w14:paraId="650B4B46" w14:textId="77777777" w:rsidR="00504117" w:rsidRPr="00602A82" w:rsidRDefault="00504117" w:rsidP="004F6FCB">
            <w:pPr>
              <w:pStyle w:val="ListParagraph"/>
              <w:numPr>
                <w:ilvl w:val="0"/>
                <w:numId w:val="2"/>
              </w:numPr>
              <w:tabs>
                <w:tab w:val="clear" w:pos="720"/>
                <w:tab w:val="num" w:pos="317"/>
              </w:tabs>
              <w:ind w:left="317" w:hanging="284"/>
              <w:rPr>
                <w:rFonts w:cstheme="minorHAnsi"/>
                <w:sz w:val="20"/>
                <w:szCs w:val="20"/>
                <w:lang w:val="ro-RO"/>
              </w:rPr>
            </w:pPr>
            <w:r w:rsidRPr="00602A82">
              <w:rPr>
                <w:rFonts w:cstheme="minorHAnsi"/>
                <w:sz w:val="20"/>
                <w:szCs w:val="20"/>
                <w:lang w:val="ro-RO"/>
              </w:rPr>
              <w:t>Potențial regional pentru dezvoltarea capacității de construcție hardware și software</w:t>
            </w:r>
          </w:p>
          <w:p w14:paraId="7D53A241" w14:textId="77777777" w:rsidR="00504117" w:rsidRPr="00602A82" w:rsidRDefault="00504117" w:rsidP="004F6FCB">
            <w:pPr>
              <w:pStyle w:val="ListParagraph"/>
              <w:numPr>
                <w:ilvl w:val="0"/>
                <w:numId w:val="2"/>
              </w:numPr>
              <w:tabs>
                <w:tab w:val="clear" w:pos="720"/>
                <w:tab w:val="num" w:pos="317"/>
              </w:tabs>
              <w:ind w:left="317" w:hanging="284"/>
              <w:rPr>
                <w:rFonts w:cstheme="minorHAnsi"/>
                <w:sz w:val="20"/>
                <w:szCs w:val="20"/>
                <w:lang w:val="ro-RO"/>
              </w:rPr>
            </w:pPr>
            <w:r w:rsidRPr="00602A82">
              <w:rPr>
                <w:rFonts w:cstheme="minorHAnsi"/>
                <w:sz w:val="20"/>
                <w:szCs w:val="20"/>
                <w:lang w:val="ro-RO"/>
              </w:rPr>
              <w:t>Potențial ridicat de dezvoltare noi soluții TIC ca răspuns la amenințările cibernetice</w:t>
            </w:r>
          </w:p>
          <w:p w14:paraId="0C84920D" w14:textId="7C58D8EC" w:rsidR="00504117" w:rsidRPr="00602A82" w:rsidRDefault="00504117" w:rsidP="004F6FCB">
            <w:pPr>
              <w:pStyle w:val="ListParagraph"/>
              <w:numPr>
                <w:ilvl w:val="0"/>
                <w:numId w:val="2"/>
              </w:numPr>
              <w:tabs>
                <w:tab w:val="clear" w:pos="720"/>
                <w:tab w:val="num" w:pos="317"/>
              </w:tabs>
              <w:ind w:left="317" w:hanging="284"/>
              <w:rPr>
                <w:rFonts w:cstheme="minorHAnsi"/>
                <w:sz w:val="20"/>
                <w:szCs w:val="20"/>
                <w:lang w:val="ro-RO"/>
              </w:rPr>
            </w:pPr>
            <w:r w:rsidRPr="00602A82">
              <w:rPr>
                <w:rFonts w:cstheme="minorHAnsi"/>
                <w:sz w:val="20"/>
                <w:szCs w:val="20"/>
                <w:lang w:val="ro-RO"/>
              </w:rPr>
              <w:lastRenderedPageBreak/>
              <w:t xml:space="preserve">Creșterea nevoii de produse și servicii TIC,  transferul unor activități în online (inclusiv educație) din cauza măsurilor de distanțare </w:t>
            </w:r>
            <w:r w:rsidR="00BE0036" w:rsidRPr="00602A82">
              <w:rPr>
                <w:rFonts w:cstheme="minorHAnsi"/>
                <w:sz w:val="20"/>
                <w:szCs w:val="20"/>
                <w:lang w:val="ro-RO"/>
              </w:rPr>
              <w:t xml:space="preserve">fizica </w:t>
            </w:r>
            <w:r w:rsidRPr="00602A82">
              <w:rPr>
                <w:rFonts w:cstheme="minorHAnsi"/>
                <w:sz w:val="20"/>
                <w:szCs w:val="20"/>
                <w:lang w:val="ro-RO"/>
              </w:rPr>
              <w:t>impuse de COVID-19</w:t>
            </w:r>
          </w:p>
          <w:p w14:paraId="54E3A8B4" w14:textId="3C99F7E3" w:rsidR="00504117" w:rsidRPr="00602A82" w:rsidRDefault="00504117" w:rsidP="004F6FCB">
            <w:pPr>
              <w:pStyle w:val="ListParagraph"/>
              <w:numPr>
                <w:ilvl w:val="0"/>
                <w:numId w:val="2"/>
              </w:numPr>
              <w:tabs>
                <w:tab w:val="clear" w:pos="720"/>
                <w:tab w:val="num" w:pos="317"/>
              </w:tabs>
              <w:ind w:left="317" w:hanging="284"/>
              <w:rPr>
                <w:rFonts w:cstheme="minorHAnsi"/>
                <w:sz w:val="20"/>
                <w:szCs w:val="20"/>
                <w:lang w:val="ro-RO"/>
              </w:rPr>
            </w:pPr>
            <w:r w:rsidRPr="00602A82">
              <w:rPr>
                <w:rFonts w:cstheme="minorHAnsi"/>
                <w:sz w:val="20"/>
                <w:szCs w:val="20"/>
                <w:lang w:val="ro-RO"/>
              </w:rPr>
              <w:t>TIC poate acționa ca și catalizator tehnologic</w:t>
            </w:r>
            <w:r w:rsidR="006569F2" w:rsidRPr="00602A82">
              <w:rPr>
                <w:rFonts w:cstheme="minorHAnsi"/>
                <w:sz w:val="20"/>
                <w:szCs w:val="20"/>
                <w:lang w:val="ro-RO"/>
              </w:rPr>
              <w:t xml:space="preserve"> </w:t>
            </w:r>
            <w:r w:rsidRPr="00602A82">
              <w:rPr>
                <w:rFonts w:cstheme="minorHAnsi"/>
                <w:sz w:val="20"/>
                <w:szCs w:val="20"/>
                <w:lang w:val="ro-RO"/>
              </w:rPr>
              <w:t xml:space="preserve">(KET) pentru dezvoltarea altor domenii cu potențial de specializare la nivel regional </w:t>
            </w:r>
          </w:p>
          <w:p w14:paraId="773B2ED9" w14:textId="77777777" w:rsidR="00504117" w:rsidRPr="00602A82" w:rsidRDefault="00504117" w:rsidP="004F6FCB">
            <w:pPr>
              <w:pStyle w:val="ListParagraph"/>
              <w:numPr>
                <w:ilvl w:val="0"/>
                <w:numId w:val="2"/>
              </w:numPr>
              <w:tabs>
                <w:tab w:val="clear" w:pos="720"/>
                <w:tab w:val="num" w:pos="317"/>
              </w:tabs>
              <w:ind w:left="317" w:hanging="284"/>
              <w:rPr>
                <w:rFonts w:cstheme="minorHAnsi"/>
                <w:sz w:val="20"/>
                <w:szCs w:val="20"/>
                <w:lang w:val="ro-RO"/>
              </w:rPr>
            </w:pPr>
            <w:r w:rsidRPr="00602A82">
              <w:rPr>
                <w:rFonts w:cstheme="minorHAnsi"/>
                <w:sz w:val="20"/>
                <w:szCs w:val="20"/>
                <w:lang w:val="ro-RO"/>
              </w:rPr>
              <w:t>Existența liniilor bugetare dedicate din fonduri europene, naționale și regionale</w:t>
            </w:r>
          </w:p>
          <w:p w14:paraId="34813052" w14:textId="62ADDB97" w:rsidR="00504117" w:rsidRPr="00602A82" w:rsidRDefault="00504117" w:rsidP="004F6FCB">
            <w:pPr>
              <w:pStyle w:val="ListParagraph"/>
              <w:numPr>
                <w:ilvl w:val="0"/>
                <w:numId w:val="2"/>
              </w:numPr>
              <w:tabs>
                <w:tab w:val="clear" w:pos="720"/>
                <w:tab w:val="num" w:pos="338"/>
              </w:tabs>
              <w:ind w:left="317" w:hanging="284"/>
              <w:rPr>
                <w:rFonts w:cstheme="minorHAnsi"/>
                <w:b/>
                <w:bCs/>
                <w:sz w:val="20"/>
                <w:szCs w:val="20"/>
                <w:lang w:val="ro-RO"/>
              </w:rPr>
            </w:pPr>
            <w:r w:rsidRPr="00602A82">
              <w:rPr>
                <w:rFonts w:cstheme="minorHAnsi"/>
                <w:sz w:val="20"/>
                <w:szCs w:val="20"/>
                <w:lang w:val="ro-RO"/>
              </w:rPr>
              <w:t>Valorificarea know</w:t>
            </w:r>
            <w:r w:rsidR="006569F2" w:rsidRPr="00602A82">
              <w:rPr>
                <w:rFonts w:cstheme="minorHAnsi"/>
                <w:sz w:val="20"/>
                <w:szCs w:val="20"/>
                <w:lang w:val="ro-RO"/>
              </w:rPr>
              <w:t>-</w:t>
            </w:r>
            <w:r w:rsidRPr="00602A82">
              <w:rPr>
                <w:rFonts w:cstheme="minorHAnsi"/>
                <w:sz w:val="20"/>
                <w:szCs w:val="20"/>
                <w:lang w:val="ro-RO"/>
              </w:rPr>
              <w:t>how</w:t>
            </w:r>
            <w:r w:rsidR="00BE0036" w:rsidRPr="00602A82">
              <w:rPr>
                <w:rFonts w:cstheme="minorHAnsi"/>
                <w:sz w:val="20"/>
                <w:szCs w:val="20"/>
                <w:lang w:val="ro-RO"/>
              </w:rPr>
              <w:t xml:space="preserve">-ului </w:t>
            </w:r>
            <w:r w:rsidRPr="00602A82">
              <w:rPr>
                <w:rFonts w:cstheme="minorHAnsi"/>
                <w:sz w:val="20"/>
                <w:szCs w:val="20"/>
                <w:lang w:val="ro-RO"/>
              </w:rPr>
              <w:t>multinaționalel</w:t>
            </w:r>
            <w:r w:rsidR="00BE0036" w:rsidRPr="00602A82">
              <w:rPr>
                <w:rFonts w:cstheme="minorHAnsi"/>
                <w:sz w:val="20"/>
                <w:szCs w:val="20"/>
                <w:lang w:val="ro-RO"/>
              </w:rPr>
              <w:t xml:space="preserve">or </w:t>
            </w:r>
            <w:r w:rsidRPr="00602A82">
              <w:rPr>
                <w:rFonts w:cstheme="minorHAnsi"/>
                <w:sz w:val="20"/>
                <w:szCs w:val="20"/>
                <w:lang w:val="ro-RO"/>
              </w:rPr>
              <w:t>active în România în domeniul TIC (management și dezvoltare)</w:t>
            </w:r>
          </w:p>
        </w:tc>
      </w:tr>
      <w:tr w:rsidR="00504117" w:rsidRPr="00602A82" w14:paraId="56C45B1F" w14:textId="77777777" w:rsidTr="001A2E17">
        <w:trPr>
          <w:trHeight w:val="397"/>
        </w:trPr>
        <w:tc>
          <w:tcPr>
            <w:tcW w:w="9016" w:type="dxa"/>
            <w:gridSpan w:val="2"/>
            <w:shd w:val="clear" w:color="auto" w:fill="D9D9D9" w:themeFill="background1" w:themeFillShade="D9"/>
            <w:vAlign w:val="center"/>
          </w:tcPr>
          <w:p w14:paraId="11D295AA" w14:textId="77777777" w:rsidR="00504117" w:rsidRPr="00602A82" w:rsidRDefault="00504117" w:rsidP="004F6FCB">
            <w:pPr>
              <w:contextualSpacing/>
              <w:jc w:val="center"/>
              <w:rPr>
                <w:rFonts w:ascii="Calibri" w:eastAsia="+mn-ea" w:hAnsi="Calibri" w:cs="+mn-cs"/>
                <w:b/>
                <w:color w:val="000000"/>
                <w:kern w:val="24"/>
                <w:lang w:val="ro-RO"/>
              </w:rPr>
            </w:pPr>
            <w:r w:rsidRPr="00602A82">
              <w:rPr>
                <w:rFonts w:ascii="Calibri" w:eastAsia="+mn-ea" w:hAnsi="Calibri" w:cs="+mn-cs"/>
                <w:b/>
                <w:color w:val="000000"/>
                <w:kern w:val="24"/>
                <w:lang w:val="ro-RO"/>
              </w:rPr>
              <w:lastRenderedPageBreak/>
              <w:t>Provocări</w:t>
            </w:r>
          </w:p>
        </w:tc>
      </w:tr>
      <w:tr w:rsidR="00504117" w:rsidRPr="00602A82" w14:paraId="05CB6B2E" w14:textId="77777777" w:rsidTr="00BE0036">
        <w:trPr>
          <w:trHeight w:val="2950"/>
        </w:trPr>
        <w:tc>
          <w:tcPr>
            <w:tcW w:w="9016" w:type="dxa"/>
            <w:gridSpan w:val="2"/>
            <w:vAlign w:val="center"/>
          </w:tcPr>
          <w:p w14:paraId="24C5E45A" w14:textId="046EA7D7" w:rsidR="001454BD" w:rsidRPr="00602A82" w:rsidRDefault="00BE0036" w:rsidP="004F6FCB">
            <w:pPr>
              <w:pStyle w:val="ListParagraph"/>
              <w:numPr>
                <w:ilvl w:val="0"/>
                <w:numId w:val="3"/>
              </w:numPr>
              <w:tabs>
                <w:tab w:val="clear" w:pos="720"/>
              </w:tabs>
              <w:rPr>
                <w:rFonts w:ascii="Calibri" w:eastAsia="+mn-ea" w:hAnsi="Calibri" w:cs="+mn-cs"/>
                <w:bCs/>
                <w:color w:val="000000"/>
                <w:kern w:val="24"/>
                <w:sz w:val="20"/>
                <w:szCs w:val="20"/>
                <w:lang w:val="ro-RO"/>
              </w:rPr>
            </w:pPr>
            <w:r w:rsidRPr="00602A82">
              <w:rPr>
                <w:rFonts w:ascii="Calibri" w:eastAsia="+mn-ea" w:hAnsi="Calibri" w:cs="+mn-cs"/>
                <w:bCs/>
                <w:color w:val="000000"/>
                <w:kern w:val="24"/>
                <w:sz w:val="20"/>
                <w:szCs w:val="20"/>
                <w:lang w:val="ro-RO"/>
              </w:rPr>
              <w:t>Brain drain; d</w:t>
            </w:r>
            <w:r w:rsidR="00F91732" w:rsidRPr="00602A82">
              <w:rPr>
                <w:rFonts w:ascii="Calibri" w:eastAsia="+mn-ea" w:hAnsi="Calibri" w:cs="+mn-cs"/>
                <w:bCs/>
                <w:color w:val="000000"/>
                <w:kern w:val="24"/>
                <w:sz w:val="20"/>
                <w:szCs w:val="20"/>
                <w:lang w:val="ro-RO"/>
              </w:rPr>
              <w:t>ificultăți</w:t>
            </w:r>
            <w:r w:rsidR="000F4A55" w:rsidRPr="00602A82">
              <w:rPr>
                <w:rFonts w:ascii="Calibri" w:eastAsia="+mn-ea" w:hAnsi="Calibri" w:cs="+mn-cs"/>
                <w:bCs/>
                <w:color w:val="000000"/>
                <w:kern w:val="24"/>
                <w:sz w:val="20"/>
                <w:szCs w:val="20"/>
                <w:lang w:val="ro-RO"/>
              </w:rPr>
              <w:t xml:space="preserve"> </w:t>
            </w:r>
            <w:r w:rsidR="00F91732" w:rsidRPr="00602A82">
              <w:rPr>
                <w:rFonts w:ascii="Calibri" w:eastAsia="+mn-ea" w:hAnsi="Calibri" w:cs="+mn-cs"/>
                <w:bCs/>
                <w:color w:val="000000"/>
                <w:kern w:val="24"/>
                <w:sz w:val="20"/>
                <w:szCs w:val="20"/>
                <w:lang w:val="ro-RO"/>
              </w:rPr>
              <w:t>î</w:t>
            </w:r>
            <w:r w:rsidR="000F4A55" w:rsidRPr="00602A82">
              <w:rPr>
                <w:rFonts w:ascii="Calibri" w:eastAsia="+mn-ea" w:hAnsi="Calibri" w:cs="+mn-cs"/>
                <w:bCs/>
                <w:color w:val="000000"/>
                <w:kern w:val="24"/>
                <w:sz w:val="20"/>
                <w:szCs w:val="20"/>
                <w:lang w:val="ro-RO"/>
              </w:rPr>
              <w:t>n</w:t>
            </w:r>
            <w:r w:rsidR="007635F8" w:rsidRPr="00602A82">
              <w:rPr>
                <w:rFonts w:ascii="Calibri" w:eastAsia="+mn-ea" w:hAnsi="Calibri" w:cs="+mn-cs"/>
                <w:bCs/>
                <w:color w:val="000000"/>
                <w:kern w:val="24"/>
                <w:sz w:val="20"/>
                <w:szCs w:val="20"/>
                <w:lang w:val="ro-RO"/>
              </w:rPr>
              <w:t xml:space="preserve"> </w:t>
            </w:r>
            <w:r w:rsidR="00F91732" w:rsidRPr="00602A82">
              <w:rPr>
                <w:rFonts w:ascii="Calibri" w:eastAsia="+mn-ea" w:hAnsi="Calibri" w:cs="+mn-cs"/>
                <w:bCs/>
                <w:color w:val="000000"/>
                <w:kern w:val="24"/>
                <w:sz w:val="20"/>
                <w:szCs w:val="20"/>
                <w:lang w:val="ro-RO"/>
              </w:rPr>
              <w:t>reținerea</w:t>
            </w:r>
            <w:r w:rsidR="007635F8" w:rsidRPr="00602A82">
              <w:rPr>
                <w:rFonts w:ascii="Calibri" w:eastAsia="+mn-ea" w:hAnsi="Calibri" w:cs="+mn-cs"/>
                <w:bCs/>
                <w:color w:val="000000"/>
                <w:kern w:val="24"/>
                <w:sz w:val="20"/>
                <w:szCs w:val="20"/>
                <w:lang w:val="ro-RO"/>
              </w:rPr>
              <w:t xml:space="preserve"> tinerilor </w:t>
            </w:r>
            <w:r w:rsidR="00F91732" w:rsidRPr="00602A82">
              <w:rPr>
                <w:rFonts w:ascii="Calibri" w:eastAsia="+mn-ea" w:hAnsi="Calibri" w:cs="+mn-cs"/>
                <w:bCs/>
                <w:color w:val="000000"/>
                <w:kern w:val="24"/>
                <w:sz w:val="20"/>
                <w:szCs w:val="20"/>
                <w:lang w:val="ro-RO"/>
              </w:rPr>
              <w:t>î</w:t>
            </w:r>
            <w:r w:rsidR="007635F8" w:rsidRPr="00602A82">
              <w:rPr>
                <w:rFonts w:ascii="Calibri" w:eastAsia="+mn-ea" w:hAnsi="Calibri" w:cs="+mn-cs"/>
                <w:bCs/>
                <w:color w:val="000000"/>
                <w:kern w:val="24"/>
                <w:sz w:val="20"/>
                <w:szCs w:val="20"/>
                <w:lang w:val="ro-RO"/>
              </w:rPr>
              <w:t xml:space="preserve">n centrele academice </w:t>
            </w:r>
            <w:r w:rsidR="00F91732" w:rsidRPr="00602A82">
              <w:rPr>
                <w:rFonts w:ascii="Calibri" w:eastAsia="+mn-ea" w:hAnsi="Calibri" w:cs="+mn-cs"/>
                <w:bCs/>
                <w:color w:val="000000"/>
                <w:kern w:val="24"/>
                <w:sz w:val="20"/>
                <w:szCs w:val="20"/>
                <w:lang w:val="ro-RO"/>
              </w:rPr>
              <w:t>ș</w:t>
            </w:r>
            <w:r w:rsidR="007635F8" w:rsidRPr="00602A82">
              <w:rPr>
                <w:rFonts w:ascii="Calibri" w:eastAsia="+mn-ea" w:hAnsi="Calibri" w:cs="+mn-cs"/>
                <w:bCs/>
                <w:color w:val="000000"/>
                <w:kern w:val="24"/>
                <w:sz w:val="20"/>
                <w:szCs w:val="20"/>
                <w:lang w:val="ro-RO"/>
              </w:rPr>
              <w:t xml:space="preserve">i </w:t>
            </w:r>
            <w:r w:rsidR="00F91732" w:rsidRPr="00602A82">
              <w:rPr>
                <w:rFonts w:ascii="Calibri" w:eastAsia="+mn-ea" w:hAnsi="Calibri" w:cs="+mn-cs"/>
                <w:bCs/>
                <w:color w:val="000000"/>
                <w:kern w:val="24"/>
                <w:sz w:val="20"/>
                <w:szCs w:val="20"/>
                <w:lang w:val="ro-RO"/>
              </w:rPr>
              <w:t>î</w:t>
            </w:r>
            <w:r w:rsidR="007635F8" w:rsidRPr="00602A82">
              <w:rPr>
                <w:rFonts w:ascii="Calibri" w:eastAsia="+mn-ea" w:hAnsi="Calibri" w:cs="+mn-cs"/>
                <w:bCs/>
                <w:color w:val="000000"/>
                <w:kern w:val="24"/>
                <w:sz w:val="20"/>
                <w:szCs w:val="20"/>
                <w:lang w:val="ro-RO"/>
              </w:rPr>
              <w:t xml:space="preserve">n companiile din regiune </w:t>
            </w:r>
          </w:p>
          <w:p w14:paraId="037ECE39" w14:textId="1B500AFC" w:rsidR="007635F8" w:rsidRPr="00602A82" w:rsidRDefault="001454BD" w:rsidP="004F6FCB">
            <w:pPr>
              <w:pStyle w:val="ListParagraph"/>
              <w:numPr>
                <w:ilvl w:val="0"/>
                <w:numId w:val="3"/>
              </w:numPr>
              <w:tabs>
                <w:tab w:val="clear" w:pos="720"/>
              </w:tabs>
              <w:rPr>
                <w:rFonts w:ascii="Calibri" w:eastAsia="+mn-ea" w:hAnsi="Calibri" w:cs="+mn-cs"/>
                <w:bCs/>
                <w:color w:val="000000"/>
                <w:kern w:val="24"/>
                <w:sz w:val="20"/>
                <w:szCs w:val="20"/>
                <w:lang w:val="ro-RO"/>
              </w:rPr>
            </w:pPr>
            <w:r w:rsidRPr="00602A82">
              <w:rPr>
                <w:rFonts w:ascii="Calibri" w:eastAsia="+mn-ea" w:hAnsi="Calibri" w:cs="+mn-cs"/>
                <w:bCs/>
                <w:color w:val="000000"/>
                <w:kern w:val="24"/>
                <w:sz w:val="20"/>
                <w:szCs w:val="20"/>
                <w:lang w:val="ro-RO"/>
              </w:rPr>
              <w:t>D</w:t>
            </w:r>
            <w:r w:rsidR="007635F8" w:rsidRPr="00602A82">
              <w:rPr>
                <w:rFonts w:ascii="Calibri" w:eastAsia="+mn-ea" w:hAnsi="Calibri" w:cs="+mn-cs"/>
                <w:bCs/>
                <w:color w:val="000000"/>
                <w:kern w:val="24"/>
                <w:sz w:val="20"/>
                <w:szCs w:val="20"/>
                <w:lang w:val="ro-RO"/>
              </w:rPr>
              <w:t xml:space="preserve">ecalaje de remunerare </w:t>
            </w:r>
            <w:r w:rsidRPr="00602A82">
              <w:rPr>
                <w:rFonts w:ascii="Calibri" w:eastAsia="+mn-ea" w:hAnsi="Calibri" w:cs="+mn-cs"/>
                <w:bCs/>
                <w:color w:val="000000"/>
                <w:kern w:val="24"/>
                <w:sz w:val="20"/>
                <w:szCs w:val="20"/>
                <w:lang w:val="ro-RO"/>
              </w:rPr>
              <w:t>î</w:t>
            </w:r>
            <w:r w:rsidR="007635F8" w:rsidRPr="00602A82">
              <w:rPr>
                <w:rFonts w:ascii="Calibri" w:eastAsia="+mn-ea" w:hAnsi="Calibri" w:cs="+mn-cs"/>
                <w:bCs/>
                <w:color w:val="000000"/>
                <w:kern w:val="24"/>
                <w:sz w:val="20"/>
                <w:szCs w:val="20"/>
                <w:lang w:val="ro-RO"/>
              </w:rPr>
              <w:t xml:space="preserve">ntre RNE </w:t>
            </w:r>
            <w:r w:rsidRPr="00602A82">
              <w:rPr>
                <w:rFonts w:ascii="Calibri" w:eastAsia="+mn-ea" w:hAnsi="Calibri" w:cs="+mn-cs"/>
                <w:bCs/>
                <w:color w:val="000000"/>
                <w:kern w:val="24"/>
                <w:sz w:val="20"/>
                <w:szCs w:val="20"/>
                <w:lang w:val="ro-RO"/>
              </w:rPr>
              <w:t>ș</w:t>
            </w:r>
            <w:r w:rsidR="007635F8" w:rsidRPr="00602A82">
              <w:rPr>
                <w:rFonts w:ascii="Calibri" w:eastAsia="+mn-ea" w:hAnsi="Calibri" w:cs="+mn-cs"/>
                <w:bCs/>
                <w:color w:val="000000"/>
                <w:kern w:val="24"/>
                <w:sz w:val="20"/>
                <w:szCs w:val="20"/>
                <w:lang w:val="ro-RO"/>
              </w:rPr>
              <w:t>i alte regiuni/</w:t>
            </w:r>
            <w:r w:rsidRPr="00602A82">
              <w:rPr>
                <w:rFonts w:ascii="Calibri" w:eastAsia="+mn-ea" w:hAnsi="Calibri" w:cs="+mn-cs"/>
                <w:bCs/>
                <w:color w:val="000000"/>
                <w:kern w:val="24"/>
                <w:sz w:val="20"/>
                <w:szCs w:val="20"/>
                <w:lang w:val="ro-RO"/>
              </w:rPr>
              <w:t>ță</w:t>
            </w:r>
            <w:r w:rsidR="007635F8" w:rsidRPr="00602A82">
              <w:rPr>
                <w:rFonts w:ascii="Calibri" w:eastAsia="+mn-ea" w:hAnsi="Calibri" w:cs="+mn-cs"/>
                <w:bCs/>
                <w:color w:val="000000"/>
                <w:kern w:val="24"/>
                <w:sz w:val="20"/>
                <w:szCs w:val="20"/>
                <w:lang w:val="ro-RO"/>
              </w:rPr>
              <w:t>ri</w:t>
            </w:r>
          </w:p>
          <w:p w14:paraId="32BA0AF8" w14:textId="3F5CB82A" w:rsidR="007635F8" w:rsidRPr="00602A82" w:rsidRDefault="000F4A55" w:rsidP="004F6FCB">
            <w:pPr>
              <w:pStyle w:val="ListParagraph"/>
              <w:numPr>
                <w:ilvl w:val="0"/>
                <w:numId w:val="3"/>
              </w:numPr>
              <w:tabs>
                <w:tab w:val="clear" w:pos="720"/>
              </w:tabs>
              <w:rPr>
                <w:rFonts w:ascii="Calibri" w:eastAsia="+mn-ea" w:hAnsi="Calibri" w:cs="+mn-cs"/>
                <w:bCs/>
                <w:color w:val="000000"/>
                <w:kern w:val="24"/>
                <w:sz w:val="20"/>
                <w:szCs w:val="20"/>
                <w:lang w:val="ro-RO"/>
              </w:rPr>
            </w:pPr>
            <w:r w:rsidRPr="00602A82">
              <w:rPr>
                <w:rFonts w:ascii="Calibri" w:eastAsia="+mn-ea" w:hAnsi="Calibri" w:cs="+mn-cs"/>
                <w:bCs/>
                <w:color w:val="000000"/>
                <w:kern w:val="24"/>
                <w:sz w:val="20"/>
                <w:szCs w:val="20"/>
                <w:lang w:val="ro-RO"/>
              </w:rPr>
              <w:t>Gam</w:t>
            </w:r>
            <w:r w:rsidR="001454BD" w:rsidRPr="00602A82">
              <w:rPr>
                <w:rFonts w:ascii="Calibri" w:eastAsia="+mn-ea" w:hAnsi="Calibri" w:cs="+mn-cs"/>
                <w:bCs/>
                <w:color w:val="000000"/>
                <w:kern w:val="24"/>
                <w:sz w:val="20"/>
                <w:szCs w:val="20"/>
                <w:lang w:val="ro-RO"/>
              </w:rPr>
              <w:t>ă</w:t>
            </w:r>
            <w:r w:rsidRPr="00602A82">
              <w:rPr>
                <w:rFonts w:ascii="Calibri" w:eastAsia="+mn-ea" w:hAnsi="Calibri" w:cs="+mn-cs"/>
                <w:bCs/>
                <w:color w:val="000000"/>
                <w:kern w:val="24"/>
                <w:sz w:val="20"/>
                <w:szCs w:val="20"/>
                <w:lang w:val="ro-RO"/>
              </w:rPr>
              <w:t xml:space="preserve"> limitat</w:t>
            </w:r>
            <w:r w:rsidR="001454BD" w:rsidRPr="00602A82">
              <w:rPr>
                <w:rFonts w:ascii="Calibri" w:eastAsia="+mn-ea" w:hAnsi="Calibri" w:cs="+mn-cs"/>
                <w:bCs/>
                <w:color w:val="000000"/>
                <w:kern w:val="24"/>
                <w:sz w:val="20"/>
                <w:szCs w:val="20"/>
                <w:lang w:val="ro-RO"/>
              </w:rPr>
              <w:t>ă</w:t>
            </w:r>
            <w:r w:rsidRPr="00602A82">
              <w:rPr>
                <w:rFonts w:ascii="Calibri" w:eastAsia="+mn-ea" w:hAnsi="Calibri" w:cs="+mn-cs"/>
                <w:bCs/>
                <w:color w:val="000000"/>
                <w:kern w:val="24"/>
                <w:sz w:val="20"/>
                <w:szCs w:val="20"/>
                <w:lang w:val="ro-RO"/>
              </w:rPr>
              <w:t xml:space="preserve"> de specializare a</w:t>
            </w:r>
            <w:r w:rsidR="007635F8" w:rsidRPr="00602A82">
              <w:rPr>
                <w:rFonts w:ascii="Calibri" w:eastAsia="+mn-ea" w:hAnsi="Calibri" w:cs="+mn-cs"/>
                <w:bCs/>
                <w:color w:val="000000"/>
                <w:kern w:val="24"/>
                <w:sz w:val="20"/>
                <w:szCs w:val="20"/>
                <w:lang w:val="ro-RO"/>
              </w:rPr>
              <w:t xml:space="preserve"> </w:t>
            </w:r>
            <w:r w:rsidR="001454BD" w:rsidRPr="00602A82">
              <w:rPr>
                <w:rFonts w:ascii="Calibri" w:eastAsia="+mn-ea" w:hAnsi="Calibri" w:cs="+mn-cs"/>
                <w:bCs/>
                <w:color w:val="000000"/>
                <w:kern w:val="24"/>
                <w:sz w:val="20"/>
                <w:szCs w:val="20"/>
                <w:lang w:val="ro-RO"/>
              </w:rPr>
              <w:t>forței</w:t>
            </w:r>
            <w:r w:rsidR="007635F8" w:rsidRPr="00602A82">
              <w:rPr>
                <w:rFonts w:ascii="Calibri" w:eastAsia="+mn-ea" w:hAnsi="Calibri" w:cs="+mn-cs"/>
                <w:bCs/>
                <w:color w:val="000000"/>
                <w:kern w:val="24"/>
                <w:sz w:val="20"/>
                <w:szCs w:val="20"/>
                <w:lang w:val="ro-RO"/>
              </w:rPr>
              <w:t xml:space="preserve"> de munc</w:t>
            </w:r>
            <w:r w:rsidR="001454BD" w:rsidRPr="00602A82">
              <w:rPr>
                <w:rFonts w:ascii="Calibri" w:eastAsia="+mn-ea" w:hAnsi="Calibri" w:cs="+mn-cs"/>
                <w:bCs/>
                <w:color w:val="000000"/>
                <w:kern w:val="24"/>
                <w:sz w:val="20"/>
                <w:szCs w:val="20"/>
                <w:lang w:val="ro-RO"/>
              </w:rPr>
              <w:t>ă</w:t>
            </w:r>
            <w:r w:rsidR="007635F8" w:rsidRPr="00602A82">
              <w:rPr>
                <w:rFonts w:ascii="Calibri" w:eastAsia="+mn-ea" w:hAnsi="Calibri" w:cs="+mn-cs"/>
                <w:bCs/>
                <w:color w:val="000000"/>
                <w:kern w:val="24"/>
                <w:sz w:val="20"/>
                <w:szCs w:val="20"/>
                <w:lang w:val="ro-RO"/>
              </w:rPr>
              <w:t xml:space="preserve"> </w:t>
            </w:r>
            <w:r w:rsidR="001454BD" w:rsidRPr="00602A82">
              <w:rPr>
                <w:rFonts w:ascii="Calibri" w:eastAsia="+mn-ea" w:hAnsi="Calibri" w:cs="+mn-cs"/>
                <w:bCs/>
                <w:color w:val="000000"/>
                <w:kern w:val="24"/>
                <w:sz w:val="20"/>
                <w:szCs w:val="20"/>
                <w:lang w:val="ro-RO"/>
              </w:rPr>
              <w:t>î</w:t>
            </w:r>
            <w:r w:rsidR="007635F8" w:rsidRPr="00602A82">
              <w:rPr>
                <w:rFonts w:ascii="Calibri" w:eastAsia="+mn-ea" w:hAnsi="Calibri" w:cs="+mn-cs"/>
                <w:bCs/>
                <w:color w:val="000000"/>
                <w:kern w:val="24"/>
                <w:sz w:val="20"/>
                <w:szCs w:val="20"/>
                <w:lang w:val="ro-RO"/>
              </w:rPr>
              <w:t>n domeniul TIC</w:t>
            </w:r>
          </w:p>
          <w:p w14:paraId="264390A8" w14:textId="36555487" w:rsidR="007635F8" w:rsidRPr="00602A82" w:rsidRDefault="000F4A55" w:rsidP="004F6FCB">
            <w:pPr>
              <w:pStyle w:val="ListParagraph"/>
              <w:numPr>
                <w:ilvl w:val="0"/>
                <w:numId w:val="3"/>
              </w:numPr>
              <w:tabs>
                <w:tab w:val="clear" w:pos="720"/>
              </w:tabs>
              <w:rPr>
                <w:rFonts w:ascii="Calibri" w:eastAsia="+mn-ea" w:hAnsi="Calibri" w:cs="+mn-cs"/>
                <w:bCs/>
                <w:color w:val="000000"/>
                <w:kern w:val="24"/>
                <w:sz w:val="20"/>
                <w:szCs w:val="20"/>
                <w:lang w:val="ro-RO"/>
              </w:rPr>
            </w:pPr>
            <w:r w:rsidRPr="00602A82">
              <w:rPr>
                <w:rFonts w:ascii="Calibri" w:eastAsia="+mn-ea" w:hAnsi="Calibri" w:cs="+mn-cs"/>
                <w:bCs/>
                <w:color w:val="000000"/>
                <w:kern w:val="24"/>
                <w:sz w:val="20"/>
                <w:szCs w:val="20"/>
                <w:lang w:val="ro-RO"/>
              </w:rPr>
              <w:t>Lipsa</w:t>
            </w:r>
            <w:r w:rsidR="007635F8" w:rsidRPr="00602A82">
              <w:rPr>
                <w:rFonts w:ascii="Calibri" w:eastAsia="+mn-ea" w:hAnsi="Calibri" w:cs="+mn-cs"/>
                <w:bCs/>
                <w:color w:val="000000"/>
                <w:kern w:val="24"/>
                <w:sz w:val="20"/>
                <w:szCs w:val="20"/>
                <w:lang w:val="ro-RO"/>
              </w:rPr>
              <w:t xml:space="preserve"> competen</w:t>
            </w:r>
            <w:r w:rsidR="001454BD" w:rsidRPr="00602A82">
              <w:rPr>
                <w:rFonts w:ascii="Calibri" w:eastAsia="+mn-ea" w:hAnsi="Calibri" w:cs="+mn-cs"/>
                <w:bCs/>
                <w:color w:val="000000"/>
                <w:kern w:val="24"/>
                <w:sz w:val="20"/>
                <w:szCs w:val="20"/>
                <w:lang w:val="ro-RO"/>
              </w:rPr>
              <w:t>ț</w:t>
            </w:r>
            <w:r w:rsidR="007635F8" w:rsidRPr="00602A82">
              <w:rPr>
                <w:rFonts w:ascii="Calibri" w:eastAsia="+mn-ea" w:hAnsi="Calibri" w:cs="+mn-cs"/>
                <w:bCs/>
                <w:color w:val="000000"/>
                <w:kern w:val="24"/>
                <w:sz w:val="20"/>
                <w:szCs w:val="20"/>
                <w:lang w:val="ro-RO"/>
              </w:rPr>
              <w:t>e</w:t>
            </w:r>
            <w:r w:rsidRPr="00602A82">
              <w:rPr>
                <w:rFonts w:ascii="Calibri" w:eastAsia="+mn-ea" w:hAnsi="Calibri" w:cs="+mn-cs"/>
                <w:bCs/>
                <w:color w:val="000000"/>
                <w:kern w:val="24"/>
                <w:sz w:val="20"/>
                <w:szCs w:val="20"/>
                <w:lang w:val="ro-RO"/>
              </w:rPr>
              <w:t>lor</w:t>
            </w:r>
            <w:r w:rsidR="007635F8" w:rsidRPr="00602A82">
              <w:rPr>
                <w:rFonts w:ascii="Calibri" w:eastAsia="+mn-ea" w:hAnsi="Calibri" w:cs="+mn-cs"/>
                <w:bCs/>
                <w:color w:val="000000"/>
                <w:kern w:val="24"/>
                <w:sz w:val="20"/>
                <w:szCs w:val="20"/>
                <w:lang w:val="ro-RO"/>
              </w:rPr>
              <w:t xml:space="preserve"> digitale de baz</w:t>
            </w:r>
            <w:r w:rsidR="001454BD" w:rsidRPr="00602A82">
              <w:rPr>
                <w:rFonts w:ascii="Calibri" w:eastAsia="+mn-ea" w:hAnsi="Calibri" w:cs="+mn-cs"/>
                <w:bCs/>
                <w:color w:val="000000"/>
                <w:kern w:val="24"/>
                <w:sz w:val="20"/>
                <w:szCs w:val="20"/>
                <w:lang w:val="ro-RO"/>
              </w:rPr>
              <w:t>ă</w:t>
            </w:r>
            <w:r w:rsidR="007635F8" w:rsidRPr="00602A82">
              <w:rPr>
                <w:rFonts w:ascii="Calibri" w:eastAsia="+mn-ea" w:hAnsi="Calibri" w:cs="+mn-cs"/>
                <w:bCs/>
                <w:color w:val="000000"/>
                <w:kern w:val="24"/>
                <w:sz w:val="20"/>
                <w:szCs w:val="20"/>
                <w:lang w:val="ro-RO"/>
              </w:rPr>
              <w:t xml:space="preserve"> (la scar</w:t>
            </w:r>
            <w:r w:rsidR="001454BD" w:rsidRPr="00602A82">
              <w:rPr>
                <w:rFonts w:ascii="Calibri" w:eastAsia="+mn-ea" w:hAnsi="Calibri" w:cs="+mn-cs"/>
                <w:bCs/>
                <w:color w:val="000000"/>
                <w:kern w:val="24"/>
                <w:sz w:val="20"/>
                <w:szCs w:val="20"/>
                <w:lang w:val="ro-RO"/>
              </w:rPr>
              <w:t>ă</w:t>
            </w:r>
            <w:r w:rsidR="007635F8" w:rsidRPr="00602A82">
              <w:rPr>
                <w:rFonts w:ascii="Calibri" w:eastAsia="+mn-ea" w:hAnsi="Calibri" w:cs="+mn-cs"/>
                <w:bCs/>
                <w:color w:val="000000"/>
                <w:kern w:val="24"/>
                <w:sz w:val="20"/>
                <w:szCs w:val="20"/>
                <w:lang w:val="ro-RO"/>
              </w:rPr>
              <w:t xml:space="preserve"> larg</w:t>
            </w:r>
            <w:r w:rsidR="001454BD" w:rsidRPr="00602A82">
              <w:rPr>
                <w:rFonts w:ascii="Calibri" w:eastAsia="+mn-ea" w:hAnsi="Calibri" w:cs="+mn-cs"/>
                <w:bCs/>
                <w:color w:val="000000"/>
                <w:kern w:val="24"/>
                <w:sz w:val="20"/>
                <w:szCs w:val="20"/>
                <w:lang w:val="ro-RO"/>
              </w:rPr>
              <w:t>ă</w:t>
            </w:r>
            <w:r w:rsidR="007635F8" w:rsidRPr="00602A82">
              <w:rPr>
                <w:rFonts w:ascii="Calibri" w:eastAsia="+mn-ea" w:hAnsi="Calibri" w:cs="+mn-cs"/>
                <w:bCs/>
                <w:color w:val="000000"/>
                <w:kern w:val="24"/>
                <w:sz w:val="20"/>
                <w:szCs w:val="20"/>
                <w:lang w:val="ro-RO"/>
              </w:rPr>
              <w:t xml:space="preserve">, la anumite categorii de </w:t>
            </w:r>
            <w:r w:rsidR="001454BD" w:rsidRPr="00602A82">
              <w:rPr>
                <w:rFonts w:ascii="Calibri" w:eastAsia="+mn-ea" w:hAnsi="Calibri" w:cs="+mn-cs"/>
                <w:bCs/>
                <w:color w:val="000000"/>
                <w:kern w:val="24"/>
                <w:sz w:val="20"/>
                <w:szCs w:val="20"/>
                <w:lang w:val="ro-RO"/>
              </w:rPr>
              <w:t>vârsta</w:t>
            </w:r>
            <w:r w:rsidR="007635F8" w:rsidRPr="00602A82">
              <w:rPr>
                <w:rFonts w:ascii="Calibri" w:eastAsia="+mn-ea" w:hAnsi="Calibri" w:cs="+mn-cs"/>
                <w:bCs/>
                <w:color w:val="000000"/>
                <w:kern w:val="24"/>
                <w:sz w:val="20"/>
                <w:szCs w:val="20"/>
                <w:lang w:val="ro-RO"/>
              </w:rPr>
              <w:t>) coroborat</w:t>
            </w:r>
            <w:r w:rsidR="001454BD" w:rsidRPr="00602A82">
              <w:rPr>
                <w:rFonts w:ascii="Calibri" w:eastAsia="+mn-ea" w:hAnsi="Calibri" w:cs="+mn-cs"/>
                <w:bCs/>
                <w:color w:val="000000"/>
                <w:kern w:val="24"/>
                <w:sz w:val="20"/>
                <w:szCs w:val="20"/>
                <w:lang w:val="ro-RO"/>
              </w:rPr>
              <w:t>ă</w:t>
            </w:r>
            <w:r w:rsidR="007635F8" w:rsidRPr="00602A82">
              <w:rPr>
                <w:rFonts w:ascii="Calibri" w:eastAsia="+mn-ea" w:hAnsi="Calibri" w:cs="+mn-cs"/>
                <w:bCs/>
                <w:color w:val="000000"/>
                <w:kern w:val="24"/>
                <w:sz w:val="20"/>
                <w:szCs w:val="20"/>
                <w:lang w:val="ro-RO"/>
              </w:rPr>
              <w:t xml:space="preserve"> cu </w:t>
            </w:r>
            <w:r w:rsidR="001454BD" w:rsidRPr="00602A82">
              <w:rPr>
                <w:rFonts w:ascii="Calibri" w:eastAsia="+mn-ea" w:hAnsi="Calibri" w:cs="+mn-cs"/>
                <w:bCs/>
                <w:color w:val="000000"/>
                <w:kern w:val="24"/>
                <w:sz w:val="20"/>
                <w:szCs w:val="20"/>
                <w:lang w:val="ro-RO"/>
              </w:rPr>
              <w:t>infrastructura</w:t>
            </w:r>
            <w:r w:rsidR="007635F8" w:rsidRPr="00602A82">
              <w:rPr>
                <w:rFonts w:ascii="Calibri" w:eastAsia="+mn-ea" w:hAnsi="Calibri" w:cs="+mn-cs"/>
                <w:bCs/>
                <w:color w:val="000000"/>
                <w:kern w:val="24"/>
                <w:sz w:val="20"/>
                <w:szCs w:val="20"/>
                <w:lang w:val="ro-RO"/>
              </w:rPr>
              <w:t xml:space="preserve"> de date </w:t>
            </w:r>
            <w:r w:rsidR="001454BD" w:rsidRPr="00602A82">
              <w:rPr>
                <w:rFonts w:ascii="Calibri" w:eastAsia="+mn-ea" w:hAnsi="Calibri" w:cs="+mn-cs"/>
                <w:bCs/>
                <w:color w:val="000000"/>
                <w:kern w:val="24"/>
                <w:sz w:val="20"/>
                <w:szCs w:val="20"/>
                <w:lang w:val="ro-RO"/>
              </w:rPr>
              <w:t>ș</w:t>
            </w:r>
            <w:r w:rsidR="007635F8" w:rsidRPr="00602A82">
              <w:rPr>
                <w:rFonts w:ascii="Calibri" w:eastAsia="+mn-ea" w:hAnsi="Calibri" w:cs="+mn-cs"/>
                <w:bCs/>
                <w:color w:val="000000"/>
                <w:kern w:val="24"/>
                <w:sz w:val="20"/>
                <w:szCs w:val="20"/>
                <w:lang w:val="ro-RO"/>
              </w:rPr>
              <w:t xml:space="preserve">i voce </w:t>
            </w:r>
            <w:r w:rsidRPr="00602A82">
              <w:rPr>
                <w:rFonts w:ascii="Calibri" w:eastAsia="+mn-ea" w:hAnsi="Calibri" w:cs="+mn-cs"/>
                <w:bCs/>
                <w:color w:val="000000"/>
                <w:kern w:val="24"/>
                <w:sz w:val="20"/>
                <w:szCs w:val="20"/>
                <w:lang w:val="ro-RO"/>
              </w:rPr>
              <w:t>deficitar</w:t>
            </w:r>
            <w:r w:rsidR="001454BD" w:rsidRPr="00602A82">
              <w:rPr>
                <w:rFonts w:ascii="Calibri" w:eastAsia="+mn-ea" w:hAnsi="Calibri" w:cs="+mn-cs"/>
                <w:bCs/>
                <w:color w:val="000000"/>
                <w:kern w:val="24"/>
                <w:sz w:val="20"/>
                <w:szCs w:val="20"/>
                <w:lang w:val="ro-RO"/>
              </w:rPr>
              <w:t>ă</w:t>
            </w:r>
            <w:r w:rsidRPr="00602A82">
              <w:rPr>
                <w:rFonts w:ascii="Calibri" w:eastAsia="+mn-ea" w:hAnsi="Calibri" w:cs="+mn-cs"/>
                <w:bCs/>
                <w:color w:val="000000"/>
                <w:kern w:val="24"/>
                <w:sz w:val="20"/>
                <w:szCs w:val="20"/>
                <w:lang w:val="ro-RO"/>
              </w:rPr>
              <w:t xml:space="preserve"> (</w:t>
            </w:r>
            <w:r w:rsidR="001454BD" w:rsidRPr="00602A82">
              <w:rPr>
                <w:rFonts w:ascii="Calibri" w:eastAsia="+mn-ea" w:hAnsi="Calibri" w:cs="+mn-cs"/>
                <w:bCs/>
                <w:color w:val="000000"/>
                <w:kern w:val="24"/>
                <w:sz w:val="20"/>
                <w:szCs w:val="20"/>
                <w:lang w:val="ro-RO"/>
              </w:rPr>
              <w:t>î</w:t>
            </w:r>
            <w:r w:rsidRPr="00602A82">
              <w:rPr>
                <w:rFonts w:ascii="Calibri" w:eastAsia="+mn-ea" w:hAnsi="Calibri" w:cs="+mn-cs"/>
                <w:bCs/>
                <w:color w:val="000000"/>
                <w:kern w:val="24"/>
                <w:sz w:val="20"/>
                <w:szCs w:val="20"/>
                <w:lang w:val="ro-RO"/>
              </w:rPr>
              <w:t xml:space="preserve">n special </w:t>
            </w:r>
            <w:r w:rsidR="001454BD" w:rsidRPr="00602A82">
              <w:rPr>
                <w:rFonts w:ascii="Calibri" w:eastAsia="+mn-ea" w:hAnsi="Calibri" w:cs="+mn-cs"/>
                <w:bCs/>
                <w:color w:val="000000"/>
                <w:kern w:val="24"/>
                <w:sz w:val="20"/>
                <w:szCs w:val="20"/>
                <w:lang w:val="ro-RO"/>
              </w:rPr>
              <w:t>î</w:t>
            </w:r>
            <w:r w:rsidR="007635F8" w:rsidRPr="00602A82">
              <w:rPr>
                <w:rFonts w:ascii="Calibri" w:eastAsia="+mn-ea" w:hAnsi="Calibri" w:cs="+mn-cs"/>
                <w:bCs/>
                <w:color w:val="000000"/>
                <w:kern w:val="24"/>
                <w:sz w:val="20"/>
                <w:szCs w:val="20"/>
                <w:lang w:val="ro-RO"/>
              </w:rPr>
              <w:t>n mediul rura</w:t>
            </w:r>
            <w:r w:rsidRPr="00602A82">
              <w:rPr>
                <w:rFonts w:ascii="Calibri" w:eastAsia="+mn-ea" w:hAnsi="Calibri" w:cs="+mn-cs"/>
                <w:bCs/>
                <w:color w:val="000000"/>
                <w:kern w:val="24"/>
                <w:sz w:val="20"/>
                <w:szCs w:val="20"/>
                <w:lang w:val="ro-RO"/>
              </w:rPr>
              <w:t>l</w:t>
            </w:r>
            <w:r w:rsidR="007635F8" w:rsidRPr="00602A82">
              <w:rPr>
                <w:rFonts w:ascii="Calibri" w:eastAsia="+mn-ea" w:hAnsi="Calibri" w:cs="+mn-cs"/>
                <w:bCs/>
                <w:color w:val="000000"/>
                <w:kern w:val="24"/>
                <w:sz w:val="20"/>
                <w:szCs w:val="20"/>
                <w:lang w:val="ro-RO"/>
              </w:rPr>
              <w:t>)</w:t>
            </w:r>
          </w:p>
          <w:p w14:paraId="0911383A" w14:textId="5FABA705" w:rsidR="007635F8" w:rsidRPr="00602A82" w:rsidRDefault="000F4A55" w:rsidP="004F6FCB">
            <w:pPr>
              <w:pStyle w:val="ListParagraph"/>
              <w:numPr>
                <w:ilvl w:val="0"/>
                <w:numId w:val="3"/>
              </w:numPr>
              <w:tabs>
                <w:tab w:val="clear" w:pos="720"/>
              </w:tabs>
              <w:rPr>
                <w:rFonts w:ascii="Calibri" w:eastAsia="+mn-ea" w:hAnsi="Calibri" w:cs="+mn-cs"/>
                <w:bCs/>
                <w:color w:val="000000"/>
                <w:kern w:val="24"/>
                <w:sz w:val="20"/>
                <w:szCs w:val="20"/>
                <w:lang w:val="ro-RO"/>
              </w:rPr>
            </w:pPr>
            <w:r w:rsidRPr="00602A82">
              <w:rPr>
                <w:rFonts w:ascii="Calibri" w:eastAsia="+mn-ea" w:hAnsi="Calibri" w:cs="+mn-cs"/>
                <w:bCs/>
                <w:color w:val="000000"/>
                <w:kern w:val="24"/>
                <w:sz w:val="20"/>
                <w:szCs w:val="20"/>
                <w:lang w:val="ro-RO"/>
              </w:rPr>
              <w:t>Lipsa de maturitate</w:t>
            </w:r>
            <w:r w:rsidR="007635F8" w:rsidRPr="00602A82">
              <w:rPr>
                <w:rFonts w:ascii="Calibri" w:eastAsia="+mn-ea" w:hAnsi="Calibri" w:cs="+mn-cs"/>
                <w:bCs/>
                <w:color w:val="000000"/>
                <w:kern w:val="24"/>
                <w:sz w:val="20"/>
                <w:szCs w:val="20"/>
                <w:lang w:val="ro-RO"/>
              </w:rPr>
              <w:t xml:space="preserve"> digital</w:t>
            </w:r>
            <w:r w:rsidR="001454BD" w:rsidRPr="00602A82">
              <w:rPr>
                <w:rFonts w:ascii="Calibri" w:eastAsia="+mn-ea" w:hAnsi="Calibri" w:cs="+mn-cs"/>
                <w:bCs/>
                <w:color w:val="000000"/>
                <w:kern w:val="24"/>
                <w:sz w:val="20"/>
                <w:szCs w:val="20"/>
                <w:lang w:val="ro-RO"/>
              </w:rPr>
              <w:t>ă</w:t>
            </w:r>
            <w:r w:rsidR="007635F8" w:rsidRPr="00602A82">
              <w:rPr>
                <w:rFonts w:ascii="Calibri" w:eastAsia="+mn-ea" w:hAnsi="Calibri" w:cs="+mn-cs"/>
                <w:bCs/>
                <w:color w:val="000000"/>
                <w:kern w:val="24"/>
                <w:sz w:val="20"/>
                <w:szCs w:val="20"/>
                <w:lang w:val="ro-RO"/>
              </w:rPr>
              <w:t xml:space="preserve"> a companiilor </w:t>
            </w:r>
            <w:r w:rsidR="001454BD" w:rsidRPr="00602A82">
              <w:rPr>
                <w:rFonts w:ascii="Calibri" w:eastAsia="+mn-ea" w:hAnsi="Calibri" w:cs="+mn-cs"/>
                <w:bCs/>
                <w:color w:val="000000"/>
                <w:kern w:val="24"/>
                <w:sz w:val="20"/>
                <w:szCs w:val="20"/>
                <w:lang w:val="ro-RO"/>
              </w:rPr>
              <w:t>ș</w:t>
            </w:r>
            <w:r w:rsidR="007635F8" w:rsidRPr="00602A82">
              <w:rPr>
                <w:rFonts w:ascii="Calibri" w:eastAsia="+mn-ea" w:hAnsi="Calibri" w:cs="+mn-cs"/>
                <w:bCs/>
                <w:color w:val="000000"/>
                <w:kern w:val="24"/>
                <w:sz w:val="20"/>
                <w:szCs w:val="20"/>
                <w:lang w:val="ro-RO"/>
              </w:rPr>
              <w:t xml:space="preserve">i </w:t>
            </w:r>
            <w:r w:rsidR="001454BD" w:rsidRPr="00602A82">
              <w:rPr>
                <w:rFonts w:ascii="Calibri" w:eastAsia="+mn-ea" w:hAnsi="Calibri" w:cs="+mn-cs"/>
                <w:bCs/>
                <w:color w:val="000000"/>
                <w:kern w:val="24"/>
                <w:sz w:val="20"/>
                <w:szCs w:val="20"/>
                <w:lang w:val="ro-RO"/>
              </w:rPr>
              <w:t>autorităților</w:t>
            </w:r>
            <w:r w:rsidR="007635F8" w:rsidRPr="00602A82">
              <w:rPr>
                <w:rFonts w:ascii="Calibri" w:eastAsia="+mn-ea" w:hAnsi="Calibri" w:cs="+mn-cs"/>
                <w:bCs/>
                <w:color w:val="000000"/>
                <w:kern w:val="24"/>
                <w:sz w:val="20"/>
                <w:szCs w:val="20"/>
                <w:lang w:val="ro-RO"/>
              </w:rPr>
              <w:t xml:space="preserve"> publice </w:t>
            </w:r>
            <w:r w:rsidR="001454BD" w:rsidRPr="00602A82">
              <w:rPr>
                <w:rFonts w:ascii="Calibri" w:eastAsia="+mn-ea" w:hAnsi="Calibri" w:cs="+mn-cs"/>
                <w:bCs/>
                <w:color w:val="000000"/>
                <w:kern w:val="24"/>
                <w:sz w:val="20"/>
                <w:szCs w:val="20"/>
                <w:lang w:val="ro-RO"/>
              </w:rPr>
              <w:t>ș</w:t>
            </w:r>
            <w:r w:rsidR="007635F8" w:rsidRPr="00602A82">
              <w:rPr>
                <w:rFonts w:ascii="Calibri" w:eastAsia="+mn-ea" w:hAnsi="Calibri" w:cs="+mn-cs"/>
                <w:bCs/>
                <w:color w:val="000000"/>
                <w:kern w:val="24"/>
                <w:sz w:val="20"/>
                <w:szCs w:val="20"/>
                <w:lang w:val="ro-RO"/>
              </w:rPr>
              <w:t xml:space="preserve">i </w:t>
            </w:r>
            <w:r w:rsidRPr="00602A82">
              <w:rPr>
                <w:rFonts w:ascii="Calibri" w:eastAsia="+mn-ea" w:hAnsi="Calibri" w:cs="+mn-cs"/>
                <w:bCs/>
                <w:color w:val="000000"/>
                <w:kern w:val="24"/>
                <w:sz w:val="20"/>
                <w:szCs w:val="20"/>
                <w:lang w:val="ro-RO"/>
              </w:rPr>
              <w:t xml:space="preserve">nivel redus de </w:t>
            </w:r>
            <w:r w:rsidR="007635F8" w:rsidRPr="00602A82">
              <w:rPr>
                <w:rFonts w:ascii="Calibri" w:eastAsia="+mn-ea" w:hAnsi="Calibri" w:cs="+mn-cs"/>
                <w:bCs/>
                <w:color w:val="000000"/>
                <w:kern w:val="24"/>
                <w:sz w:val="20"/>
                <w:szCs w:val="20"/>
                <w:lang w:val="ro-RO"/>
              </w:rPr>
              <w:t xml:space="preserve">informare privind securitatea </w:t>
            </w:r>
            <w:r w:rsidR="001454BD" w:rsidRPr="00602A82">
              <w:rPr>
                <w:rFonts w:ascii="Calibri" w:eastAsia="+mn-ea" w:hAnsi="Calibri" w:cs="+mn-cs"/>
                <w:bCs/>
                <w:color w:val="000000"/>
                <w:kern w:val="24"/>
                <w:sz w:val="20"/>
                <w:szCs w:val="20"/>
                <w:lang w:val="ro-RO"/>
              </w:rPr>
              <w:t>informației</w:t>
            </w:r>
          </w:p>
          <w:p w14:paraId="74A6CF93" w14:textId="0C229AB6" w:rsidR="007635F8" w:rsidRPr="00602A82" w:rsidRDefault="001454BD" w:rsidP="004F6FCB">
            <w:pPr>
              <w:pStyle w:val="ListParagraph"/>
              <w:numPr>
                <w:ilvl w:val="0"/>
                <w:numId w:val="3"/>
              </w:numPr>
              <w:tabs>
                <w:tab w:val="clear" w:pos="720"/>
              </w:tabs>
              <w:rPr>
                <w:rFonts w:ascii="Calibri" w:eastAsia="+mn-ea" w:hAnsi="Calibri" w:cs="+mn-cs"/>
                <w:bCs/>
                <w:color w:val="000000"/>
                <w:kern w:val="24"/>
                <w:sz w:val="20"/>
                <w:szCs w:val="20"/>
                <w:lang w:val="ro-RO"/>
              </w:rPr>
            </w:pPr>
            <w:r w:rsidRPr="00602A82">
              <w:rPr>
                <w:rFonts w:ascii="Calibri" w:eastAsia="+mn-ea" w:hAnsi="Calibri" w:cs="+mn-cs"/>
                <w:bCs/>
                <w:color w:val="000000"/>
                <w:kern w:val="24"/>
                <w:sz w:val="20"/>
                <w:szCs w:val="20"/>
                <w:lang w:val="ro-RO"/>
              </w:rPr>
              <w:t>Număr</w:t>
            </w:r>
            <w:r w:rsidR="000F4A55" w:rsidRPr="00602A82">
              <w:rPr>
                <w:rFonts w:ascii="Calibri" w:eastAsia="+mn-ea" w:hAnsi="Calibri" w:cs="+mn-cs"/>
                <w:bCs/>
                <w:color w:val="000000"/>
                <w:kern w:val="24"/>
                <w:sz w:val="20"/>
                <w:szCs w:val="20"/>
                <w:lang w:val="ro-RO"/>
              </w:rPr>
              <w:t xml:space="preserve"> redus </w:t>
            </w:r>
            <w:r w:rsidR="007635F8" w:rsidRPr="00602A82">
              <w:rPr>
                <w:rFonts w:ascii="Calibri" w:eastAsia="+mn-ea" w:hAnsi="Calibri" w:cs="+mn-cs"/>
                <w:bCs/>
                <w:color w:val="000000"/>
                <w:kern w:val="24"/>
                <w:sz w:val="20"/>
                <w:szCs w:val="20"/>
                <w:lang w:val="ro-RO"/>
              </w:rPr>
              <w:t xml:space="preserve">de furnizori de </w:t>
            </w:r>
            <w:r w:rsidRPr="00602A82">
              <w:rPr>
                <w:rFonts w:ascii="Calibri" w:eastAsia="+mn-ea" w:hAnsi="Calibri" w:cs="+mn-cs"/>
                <w:bCs/>
                <w:color w:val="000000"/>
                <w:kern w:val="24"/>
                <w:sz w:val="20"/>
                <w:szCs w:val="20"/>
                <w:lang w:val="ro-RO"/>
              </w:rPr>
              <w:t>soluții</w:t>
            </w:r>
            <w:r w:rsidR="007635F8" w:rsidRPr="00602A82">
              <w:rPr>
                <w:rFonts w:ascii="Calibri" w:eastAsia="+mn-ea" w:hAnsi="Calibri" w:cs="+mn-cs"/>
                <w:bCs/>
                <w:color w:val="000000"/>
                <w:kern w:val="24"/>
                <w:sz w:val="20"/>
                <w:szCs w:val="20"/>
                <w:lang w:val="ro-RO"/>
              </w:rPr>
              <w:t xml:space="preserve"> TIC </w:t>
            </w:r>
            <w:r w:rsidRPr="00602A82">
              <w:rPr>
                <w:rFonts w:ascii="Calibri" w:eastAsia="+mn-ea" w:hAnsi="Calibri" w:cs="+mn-cs"/>
                <w:bCs/>
                <w:color w:val="000000"/>
                <w:kern w:val="24"/>
                <w:sz w:val="20"/>
                <w:szCs w:val="20"/>
                <w:lang w:val="ro-RO"/>
              </w:rPr>
              <w:t>naționali</w:t>
            </w:r>
            <w:r w:rsidR="007635F8" w:rsidRPr="00602A82">
              <w:rPr>
                <w:rFonts w:ascii="Calibri" w:eastAsia="+mn-ea" w:hAnsi="Calibri" w:cs="+mn-cs"/>
                <w:bCs/>
                <w:color w:val="000000"/>
                <w:kern w:val="24"/>
                <w:sz w:val="20"/>
                <w:szCs w:val="20"/>
                <w:lang w:val="ro-RO"/>
              </w:rPr>
              <w:t xml:space="preserve"> </w:t>
            </w:r>
            <w:r w:rsidRPr="00602A82">
              <w:rPr>
                <w:rFonts w:ascii="Calibri" w:eastAsia="+mn-ea" w:hAnsi="Calibri" w:cs="+mn-cs"/>
                <w:bCs/>
                <w:color w:val="000000"/>
                <w:kern w:val="24"/>
                <w:sz w:val="20"/>
                <w:szCs w:val="20"/>
                <w:lang w:val="ro-RO"/>
              </w:rPr>
              <w:t>prezenți</w:t>
            </w:r>
            <w:r w:rsidR="007635F8" w:rsidRPr="00602A82">
              <w:rPr>
                <w:rFonts w:ascii="Calibri" w:eastAsia="+mn-ea" w:hAnsi="Calibri" w:cs="+mn-cs"/>
                <w:bCs/>
                <w:color w:val="000000"/>
                <w:kern w:val="24"/>
                <w:sz w:val="20"/>
                <w:szCs w:val="20"/>
                <w:lang w:val="ro-RO"/>
              </w:rPr>
              <w:t xml:space="preserve"> </w:t>
            </w:r>
            <w:r w:rsidRPr="00602A82">
              <w:rPr>
                <w:rFonts w:ascii="Calibri" w:eastAsia="+mn-ea" w:hAnsi="Calibri" w:cs="+mn-cs"/>
                <w:bCs/>
                <w:color w:val="000000"/>
                <w:kern w:val="24"/>
                <w:sz w:val="20"/>
                <w:szCs w:val="20"/>
                <w:lang w:val="ro-RO"/>
              </w:rPr>
              <w:t>î</w:t>
            </w:r>
            <w:r w:rsidR="007635F8" w:rsidRPr="00602A82">
              <w:rPr>
                <w:rFonts w:ascii="Calibri" w:eastAsia="+mn-ea" w:hAnsi="Calibri" w:cs="+mn-cs"/>
                <w:bCs/>
                <w:color w:val="000000"/>
                <w:kern w:val="24"/>
                <w:sz w:val="20"/>
                <w:szCs w:val="20"/>
                <w:lang w:val="ro-RO"/>
              </w:rPr>
              <w:t>n regiune (10%)</w:t>
            </w:r>
          </w:p>
          <w:p w14:paraId="45E88F3A" w14:textId="0941DC71" w:rsidR="00504117" w:rsidRPr="00602A82" w:rsidRDefault="001454BD" w:rsidP="004F6FCB">
            <w:pPr>
              <w:pStyle w:val="ListParagraph"/>
              <w:numPr>
                <w:ilvl w:val="0"/>
                <w:numId w:val="3"/>
              </w:numPr>
              <w:tabs>
                <w:tab w:val="clear" w:pos="720"/>
              </w:tabs>
              <w:rPr>
                <w:rFonts w:ascii="Calibri" w:eastAsia="+mn-ea" w:hAnsi="Calibri" w:cs="+mn-cs"/>
                <w:bCs/>
                <w:color w:val="000000"/>
                <w:kern w:val="24"/>
                <w:sz w:val="20"/>
                <w:szCs w:val="20"/>
                <w:lang w:val="ro-RO"/>
              </w:rPr>
            </w:pPr>
            <w:r w:rsidRPr="00602A82">
              <w:rPr>
                <w:rFonts w:ascii="Calibri" w:eastAsia="+mn-ea" w:hAnsi="Calibri" w:cs="+mn-cs"/>
                <w:bCs/>
                <w:color w:val="000000"/>
                <w:kern w:val="24"/>
                <w:sz w:val="20"/>
                <w:szCs w:val="20"/>
                <w:lang w:val="ro-RO"/>
              </w:rPr>
              <w:t>Slabă dezvoltare a c</w:t>
            </w:r>
            <w:r w:rsidR="007635F8" w:rsidRPr="00602A82">
              <w:rPr>
                <w:rFonts w:ascii="Calibri" w:eastAsia="+mn-ea" w:hAnsi="Calibri" w:cs="+mn-cs"/>
                <w:bCs/>
                <w:color w:val="000000"/>
                <w:kern w:val="24"/>
                <w:sz w:val="20"/>
                <w:szCs w:val="20"/>
                <w:lang w:val="ro-RO"/>
              </w:rPr>
              <w:t>ultur</w:t>
            </w:r>
            <w:r w:rsidRPr="00602A82">
              <w:rPr>
                <w:rFonts w:ascii="Calibri" w:eastAsia="+mn-ea" w:hAnsi="Calibri" w:cs="+mn-cs"/>
                <w:bCs/>
                <w:color w:val="000000"/>
                <w:kern w:val="24"/>
                <w:sz w:val="20"/>
                <w:szCs w:val="20"/>
                <w:lang w:val="ro-RO"/>
              </w:rPr>
              <w:t>ii</w:t>
            </w:r>
            <w:r w:rsidR="007635F8" w:rsidRPr="00602A82">
              <w:rPr>
                <w:rFonts w:ascii="Calibri" w:eastAsia="+mn-ea" w:hAnsi="Calibri" w:cs="+mn-cs"/>
                <w:bCs/>
                <w:color w:val="000000"/>
                <w:kern w:val="24"/>
                <w:sz w:val="20"/>
                <w:szCs w:val="20"/>
                <w:lang w:val="ro-RO"/>
              </w:rPr>
              <w:t xml:space="preserve"> antreprenorial</w:t>
            </w:r>
            <w:r w:rsidRPr="00602A82">
              <w:rPr>
                <w:rFonts w:ascii="Calibri" w:eastAsia="+mn-ea" w:hAnsi="Calibri" w:cs="+mn-cs"/>
                <w:bCs/>
                <w:color w:val="000000"/>
                <w:kern w:val="24"/>
                <w:sz w:val="20"/>
                <w:szCs w:val="20"/>
                <w:lang w:val="ro-RO"/>
              </w:rPr>
              <w:t>e</w:t>
            </w:r>
            <w:r w:rsidR="007635F8" w:rsidRPr="00602A82">
              <w:rPr>
                <w:rFonts w:ascii="Calibri" w:eastAsia="+mn-ea" w:hAnsi="Calibri" w:cs="+mn-cs"/>
                <w:bCs/>
                <w:color w:val="000000"/>
                <w:kern w:val="24"/>
                <w:sz w:val="20"/>
                <w:szCs w:val="20"/>
                <w:lang w:val="ro-RO"/>
              </w:rPr>
              <w:t xml:space="preserve"> </w:t>
            </w:r>
            <w:r w:rsidRPr="00602A82">
              <w:rPr>
                <w:rFonts w:ascii="Calibri" w:eastAsia="+mn-ea" w:hAnsi="Calibri" w:cs="+mn-cs"/>
                <w:bCs/>
                <w:color w:val="000000"/>
                <w:kern w:val="24"/>
                <w:sz w:val="20"/>
                <w:szCs w:val="20"/>
                <w:lang w:val="ro-RO"/>
              </w:rPr>
              <w:t>ș</w:t>
            </w:r>
            <w:r w:rsidR="007635F8" w:rsidRPr="00602A82">
              <w:rPr>
                <w:rFonts w:ascii="Calibri" w:eastAsia="+mn-ea" w:hAnsi="Calibri" w:cs="+mn-cs"/>
                <w:bCs/>
                <w:color w:val="000000"/>
                <w:kern w:val="24"/>
                <w:sz w:val="20"/>
                <w:szCs w:val="20"/>
                <w:lang w:val="ro-RO"/>
              </w:rPr>
              <w:t>i digital</w:t>
            </w:r>
            <w:r w:rsidRPr="00602A82">
              <w:rPr>
                <w:rFonts w:ascii="Calibri" w:eastAsia="+mn-ea" w:hAnsi="Calibri" w:cs="+mn-cs"/>
                <w:bCs/>
                <w:color w:val="000000"/>
                <w:kern w:val="24"/>
                <w:sz w:val="20"/>
                <w:szCs w:val="20"/>
                <w:lang w:val="ro-RO"/>
              </w:rPr>
              <w:t>e</w:t>
            </w:r>
            <w:r w:rsidR="000F4A55" w:rsidRPr="00602A82">
              <w:rPr>
                <w:rFonts w:ascii="Calibri" w:eastAsia="+mn-ea" w:hAnsi="Calibri" w:cs="+mn-cs"/>
                <w:bCs/>
                <w:color w:val="000000"/>
                <w:kern w:val="24"/>
                <w:sz w:val="20"/>
                <w:szCs w:val="20"/>
                <w:lang w:val="ro-RO"/>
              </w:rPr>
              <w:t>,</w:t>
            </w:r>
            <w:r w:rsidR="007635F8" w:rsidRPr="00602A82">
              <w:rPr>
                <w:rFonts w:ascii="Calibri" w:eastAsia="+mn-ea" w:hAnsi="Calibri" w:cs="+mn-cs"/>
                <w:bCs/>
                <w:color w:val="000000"/>
                <w:kern w:val="24"/>
                <w:sz w:val="20"/>
                <w:szCs w:val="20"/>
                <w:lang w:val="ro-RO"/>
              </w:rPr>
              <w:t xml:space="preserve"> pentru implementarea </w:t>
            </w:r>
            <w:r w:rsidRPr="00602A82">
              <w:rPr>
                <w:rFonts w:ascii="Calibri" w:eastAsia="+mn-ea" w:hAnsi="Calibri" w:cs="+mn-cs"/>
                <w:bCs/>
                <w:color w:val="000000"/>
                <w:kern w:val="24"/>
                <w:sz w:val="20"/>
                <w:szCs w:val="20"/>
                <w:lang w:val="ro-RO"/>
              </w:rPr>
              <w:t>soluțiilor</w:t>
            </w:r>
            <w:r w:rsidR="007635F8" w:rsidRPr="00602A82">
              <w:rPr>
                <w:rFonts w:ascii="Calibri" w:eastAsia="+mn-ea" w:hAnsi="Calibri" w:cs="+mn-cs"/>
                <w:bCs/>
                <w:color w:val="000000"/>
                <w:kern w:val="24"/>
                <w:sz w:val="20"/>
                <w:szCs w:val="20"/>
                <w:lang w:val="ro-RO"/>
              </w:rPr>
              <w:t xml:space="preserve"> digitale </w:t>
            </w:r>
            <w:r w:rsidRPr="00602A82">
              <w:rPr>
                <w:rFonts w:ascii="Calibri" w:eastAsia="+mn-ea" w:hAnsi="Calibri" w:cs="+mn-cs"/>
                <w:bCs/>
                <w:color w:val="000000"/>
                <w:kern w:val="24"/>
                <w:sz w:val="20"/>
                <w:szCs w:val="20"/>
                <w:lang w:val="ro-RO"/>
              </w:rPr>
              <w:t>î</w:t>
            </w:r>
            <w:r w:rsidR="007635F8" w:rsidRPr="00602A82">
              <w:rPr>
                <w:rFonts w:ascii="Calibri" w:eastAsia="+mn-ea" w:hAnsi="Calibri" w:cs="+mn-cs"/>
                <w:bCs/>
                <w:color w:val="000000"/>
                <w:kern w:val="24"/>
                <w:sz w:val="20"/>
                <w:szCs w:val="20"/>
                <w:lang w:val="ro-RO"/>
              </w:rPr>
              <w:t xml:space="preserve">n industrie </w:t>
            </w:r>
            <w:r w:rsidRPr="00602A82">
              <w:rPr>
                <w:rFonts w:ascii="Calibri" w:eastAsia="+mn-ea" w:hAnsi="Calibri" w:cs="+mn-cs"/>
                <w:bCs/>
                <w:color w:val="000000"/>
                <w:kern w:val="24"/>
                <w:sz w:val="20"/>
                <w:szCs w:val="20"/>
                <w:lang w:val="ro-RO"/>
              </w:rPr>
              <w:t>ș</w:t>
            </w:r>
            <w:r w:rsidR="007635F8" w:rsidRPr="00602A82">
              <w:rPr>
                <w:rFonts w:ascii="Calibri" w:eastAsia="+mn-ea" w:hAnsi="Calibri" w:cs="+mn-cs"/>
                <w:bCs/>
                <w:color w:val="000000"/>
                <w:kern w:val="24"/>
                <w:sz w:val="20"/>
                <w:szCs w:val="20"/>
                <w:lang w:val="ro-RO"/>
              </w:rPr>
              <w:t xml:space="preserve">i alte domenii ale </w:t>
            </w:r>
            <w:r w:rsidRPr="00602A82">
              <w:rPr>
                <w:rFonts w:ascii="Calibri" w:eastAsia="+mn-ea" w:hAnsi="Calibri" w:cs="+mn-cs"/>
                <w:bCs/>
                <w:color w:val="000000"/>
                <w:kern w:val="24"/>
                <w:sz w:val="20"/>
                <w:szCs w:val="20"/>
                <w:lang w:val="ro-RO"/>
              </w:rPr>
              <w:t>activității</w:t>
            </w:r>
            <w:r w:rsidR="007635F8" w:rsidRPr="00602A82">
              <w:rPr>
                <w:rFonts w:ascii="Calibri" w:eastAsia="+mn-ea" w:hAnsi="Calibri" w:cs="+mn-cs"/>
                <w:bCs/>
                <w:color w:val="000000"/>
                <w:kern w:val="24"/>
                <w:sz w:val="20"/>
                <w:szCs w:val="20"/>
                <w:lang w:val="ro-RO"/>
              </w:rPr>
              <w:t xml:space="preserve"> umane</w:t>
            </w:r>
          </w:p>
        </w:tc>
      </w:tr>
    </w:tbl>
    <w:p w14:paraId="17436594" w14:textId="77777777" w:rsidR="00504117" w:rsidRPr="00602A82" w:rsidRDefault="00504117" w:rsidP="004F6FCB">
      <w:pPr>
        <w:contextualSpacing/>
        <w:jc w:val="both"/>
        <w:rPr>
          <w:rFonts w:cstheme="minorHAnsi"/>
          <w:b/>
          <w:bCs/>
          <w:lang w:val="ro-RO"/>
        </w:rPr>
      </w:pPr>
    </w:p>
    <w:p w14:paraId="0F9C9DC9" w14:textId="3EB281DD" w:rsidR="00504117" w:rsidRPr="00602A82" w:rsidRDefault="00504117" w:rsidP="004F6FCB">
      <w:pPr>
        <w:contextualSpacing/>
        <w:jc w:val="both"/>
        <w:rPr>
          <w:rFonts w:cstheme="minorHAnsi"/>
          <w:b/>
          <w:bCs/>
          <w:lang w:val="ro-RO"/>
        </w:rPr>
      </w:pPr>
    </w:p>
    <w:p w14:paraId="612CD892" w14:textId="107D385A" w:rsidR="00BD22FA" w:rsidRPr="00602A82" w:rsidRDefault="00BD22FA" w:rsidP="004F6FCB">
      <w:pPr>
        <w:contextualSpacing/>
        <w:jc w:val="both"/>
        <w:rPr>
          <w:rFonts w:cstheme="minorHAnsi"/>
          <w:b/>
          <w:bCs/>
          <w:lang w:val="ro-RO"/>
        </w:rPr>
      </w:pPr>
    </w:p>
    <w:p w14:paraId="2EE789F8" w14:textId="77777777" w:rsidR="00BD22FA" w:rsidRPr="00602A82" w:rsidRDefault="00BD22FA" w:rsidP="004F6FCB">
      <w:pPr>
        <w:contextualSpacing/>
        <w:jc w:val="both"/>
        <w:rPr>
          <w:rFonts w:cstheme="minorHAnsi"/>
          <w:b/>
          <w:bCs/>
          <w:lang w:val="ro-RO"/>
        </w:rPr>
      </w:pPr>
    </w:p>
    <w:tbl>
      <w:tblPr>
        <w:tblStyle w:val="TableGrid"/>
        <w:tblW w:w="0" w:type="auto"/>
        <w:tblLook w:val="04A0" w:firstRow="1" w:lastRow="0" w:firstColumn="1" w:lastColumn="0" w:noHBand="0" w:noVBand="1"/>
      </w:tblPr>
      <w:tblGrid>
        <w:gridCol w:w="4508"/>
        <w:gridCol w:w="4508"/>
      </w:tblGrid>
      <w:tr w:rsidR="009C3472" w:rsidRPr="00602A82" w14:paraId="50EAF461" w14:textId="77777777" w:rsidTr="001454BD">
        <w:trPr>
          <w:trHeight w:val="494"/>
        </w:trPr>
        <w:tc>
          <w:tcPr>
            <w:tcW w:w="9016" w:type="dxa"/>
            <w:gridSpan w:val="2"/>
            <w:shd w:val="clear" w:color="auto" w:fill="D9D9D9" w:themeFill="background1" w:themeFillShade="D9"/>
            <w:vAlign w:val="center"/>
          </w:tcPr>
          <w:p w14:paraId="6B08EFF8" w14:textId="0EC0C00B" w:rsidR="009C3472" w:rsidRPr="00602A82" w:rsidRDefault="009C3472" w:rsidP="004F6FCB">
            <w:pPr>
              <w:contextualSpacing/>
              <w:jc w:val="center"/>
              <w:rPr>
                <w:rFonts w:cstheme="minorHAnsi"/>
                <w:b/>
                <w:bCs/>
                <w:lang w:val="ro-RO"/>
              </w:rPr>
            </w:pPr>
            <w:r w:rsidRPr="00602A82">
              <w:rPr>
                <w:rFonts w:cstheme="minorHAnsi"/>
                <w:b/>
                <w:bCs/>
                <w:lang w:val="ro-RO"/>
              </w:rPr>
              <w:t xml:space="preserve">Sector </w:t>
            </w:r>
            <w:r w:rsidR="002830F5" w:rsidRPr="00602A82">
              <w:rPr>
                <w:rFonts w:cstheme="minorHAnsi"/>
                <w:b/>
                <w:bCs/>
                <w:lang w:val="ro-RO"/>
              </w:rPr>
              <w:t>TURISM</w:t>
            </w:r>
          </w:p>
        </w:tc>
      </w:tr>
      <w:tr w:rsidR="00504117" w:rsidRPr="00602A82" w14:paraId="11803425" w14:textId="77777777" w:rsidTr="001A2E17">
        <w:trPr>
          <w:trHeight w:val="397"/>
        </w:trPr>
        <w:tc>
          <w:tcPr>
            <w:tcW w:w="4508" w:type="dxa"/>
            <w:shd w:val="clear" w:color="auto" w:fill="D9D9D9" w:themeFill="background1" w:themeFillShade="D9"/>
            <w:vAlign w:val="center"/>
          </w:tcPr>
          <w:p w14:paraId="5858D8B7" w14:textId="77777777" w:rsidR="00504117" w:rsidRPr="00602A82" w:rsidRDefault="00504117" w:rsidP="004F6FCB">
            <w:pPr>
              <w:contextualSpacing/>
              <w:jc w:val="center"/>
              <w:rPr>
                <w:rFonts w:cstheme="minorHAnsi"/>
                <w:b/>
                <w:bCs/>
                <w:lang w:val="ro-RO"/>
              </w:rPr>
            </w:pPr>
            <w:r w:rsidRPr="00602A82">
              <w:rPr>
                <w:rFonts w:cstheme="minorHAnsi"/>
                <w:b/>
                <w:bCs/>
                <w:lang w:val="ro-RO"/>
              </w:rPr>
              <w:t>Puncte tari</w:t>
            </w:r>
          </w:p>
        </w:tc>
        <w:tc>
          <w:tcPr>
            <w:tcW w:w="4508" w:type="dxa"/>
            <w:shd w:val="clear" w:color="auto" w:fill="D9D9D9" w:themeFill="background1" w:themeFillShade="D9"/>
            <w:vAlign w:val="center"/>
          </w:tcPr>
          <w:p w14:paraId="637EC609" w14:textId="77777777" w:rsidR="00504117" w:rsidRPr="00602A82" w:rsidRDefault="00504117" w:rsidP="004F6FCB">
            <w:pPr>
              <w:contextualSpacing/>
              <w:jc w:val="center"/>
              <w:rPr>
                <w:rFonts w:cstheme="minorHAnsi"/>
                <w:b/>
                <w:bCs/>
                <w:lang w:val="ro-RO"/>
              </w:rPr>
            </w:pPr>
            <w:r w:rsidRPr="00602A82">
              <w:rPr>
                <w:rFonts w:cstheme="minorHAnsi"/>
                <w:b/>
                <w:bCs/>
                <w:lang w:val="ro-RO"/>
              </w:rPr>
              <w:t>Oportunități</w:t>
            </w:r>
          </w:p>
        </w:tc>
      </w:tr>
      <w:tr w:rsidR="00504117" w:rsidRPr="00602A82" w14:paraId="0B2643F7" w14:textId="77777777" w:rsidTr="00025F8D">
        <w:trPr>
          <w:trHeight w:val="397"/>
        </w:trPr>
        <w:tc>
          <w:tcPr>
            <w:tcW w:w="4508" w:type="dxa"/>
          </w:tcPr>
          <w:p w14:paraId="51DB84AD" w14:textId="77777777" w:rsidR="003905BA" w:rsidRPr="00602A82" w:rsidRDefault="00504117" w:rsidP="004F6FCB">
            <w:pPr>
              <w:pStyle w:val="ListParagraph"/>
              <w:numPr>
                <w:ilvl w:val="0"/>
                <w:numId w:val="1"/>
              </w:numPr>
              <w:tabs>
                <w:tab w:val="clear" w:pos="720"/>
                <w:tab w:val="num" w:pos="317"/>
              </w:tabs>
              <w:ind w:left="317" w:hanging="284"/>
              <w:rPr>
                <w:rFonts w:ascii="Calibri" w:hAnsi="Calibri" w:cs="Calibri"/>
                <w:bCs/>
                <w:color w:val="000000" w:themeColor="text1"/>
                <w:kern w:val="24"/>
                <w:sz w:val="20"/>
                <w:szCs w:val="20"/>
                <w:lang w:val="ro-RO"/>
              </w:rPr>
            </w:pPr>
            <w:r w:rsidRPr="00602A82">
              <w:rPr>
                <w:rFonts w:ascii="Calibri" w:hAnsi="Calibri" w:cs="Calibri"/>
                <w:bCs/>
                <w:color w:val="000000" w:themeColor="text1"/>
                <w:kern w:val="24"/>
                <w:sz w:val="20"/>
                <w:szCs w:val="20"/>
                <w:lang w:val="ro-RO"/>
              </w:rPr>
              <w:t>Potențial turistic ridicat (natural, cultural, etnografic)</w:t>
            </w:r>
          </w:p>
          <w:p w14:paraId="75D7973C" w14:textId="77777777" w:rsidR="003905BA" w:rsidRPr="00602A82" w:rsidRDefault="003905BA" w:rsidP="004F6FCB">
            <w:pPr>
              <w:pStyle w:val="ListParagraph"/>
              <w:numPr>
                <w:ilvl w:val="0"/>
                <w:numId w:val="1"/>
              </w:numPr>
              <w:tabs>
                <w:tab w:val="clear" w:pos="720"/>
                <w:tab w:val="num" w:pos="317"/>
              </w:tabs>
              <w:ind w:left="317" w:hanging="284"/>
              <w:rPr>
                <w:rFonts w:ascii="Calibri" w:hAnsi="Calibri" w:cs="Calibri"/>
                <w:bCs/>
                <w:color w:val="000000" w:themeColor="text1"/>
                <w:kern w:val="24"/>
                <w:sz w:val="20"/>
                <w:szCs w:val="20"/>
                <w:lang w:val="ro-RO"/>
              </w:rPr>
            </w:pPr>
            <w:r w:rsidRPr="00602A82">
              <w:rPr>
                <w:rFonts w:ascii="Calibri" w:hAnsi="Calibri" w:cs="Calibri"/>
                <w:bCs/>
                <w:color w:val="000000" w:themeColor="text1"/>
                <w:kern w:val="24"/>
                <w:sz w:val="20"/>
                <w:szCs w:val="20"/>
                <w:lang w:val="ro-RO"/>
              </w:rPr>
              <w:t>Stațiuni balneoclimaterice certificate</w:t>
            </w:r>
          </w:p>
          <w:p w14:paraId="5F75D266" w14:textId="6EDBC55C" w:rsidR="003905BA" w:rsidRPr="00602A82" w:rsidRDefault="003905BA" w:rsidP="004F6FCB">
            <w:pPr>
              <w:pStyle w:val="ListParagraph"/>
              <w:numPr>
                <w:ilvl w:val="0"/>
                <w:numId w:val="1"/>
              </w:numPr>
              <w:tabs>
                <w:tab w:val="clear" w:pos="720"/>
                <w:tab w:val="num" w:pos="317"/>
              </w:tabs>
              <w:ind w:left="317" w:hanging="284"/>
              <w:rPr>
                <w:rFonts w:ascii="Calibri" w:hAnsi="Calibri" w:cs="Calibri"/>
                <w:bCs/>
                <w:color w:val="000000" w:themeColor="text1"/>
                <w:kern w:val="24"/>
                <w:sz w:val="20"/>
                <w:szCs w:val="20"/>
                <w:lang w:val="ro-RO"/>
              </w:rPr>
            </w:pPr>
            <w:r w:rsidRPr="00602A82">
              <w:rPr>
                <w:rFonts w:ascii="Calibri" w:hAnsi="Calibri" w:cs="Calibri"/>
                <w:bCs/>
                <w:color w:val="000000" w:themeColor="text1"/>
                <w:kern w:val="24"/>
                <w:sz w:val="20"/>
                <w:szCs w:val="20"/>
                <w:lang w:val="ro-RO"/>
              </w:rPr>
              <w:t>A</w:t>
            </w:r>
            <w:r w:rsidR="00504117" w:rsidRPr="00602A82">
              <w:rPr>
                <w:rFonts w:ascii="Calibri" w:hAnsi="Calibri" w:cs="Calibri"/>
                <w:bCs/>
                <w:color w:val="000000" w:themeColor="text1"/>
                <w:kern w:val="24"/>
                <w:sz w:val="20"/>
                <w:szCs w:val="20"/>
                <w:lang w:val="ro-RO"/>
              </w:rPr>
              <w:t>pe minerale înalt calitative; zăcământ de turbă roșie pentru băi de nămol; soluri fertile pentru practicarea agroturismului (agricultură, oenologie, apicultură, etc.); bucătărie tradițională și specialități regionale (incl. produse montane de calitate și gastronomie locală)</w:t>
            </w:r>
            <w:r w:rsidRPr="00602A82">
              <w:rPr>
                <w:rFonts w:ascii="Calibri" w:hAnsi="Calibri" w:cs="Calibri"/>
                <w:bCs/>
                <w:color w:val="000000" w:themeColor="text1"/>
                <w:kern w:val="24"/>
                <w:sz w:val="20"/>
                <w:szCs w:val="20"/>
                <w:lang w:val="ro-RO"/>
              </w:rPr>
              <w:t xml:space="preserve">; </w:t>
            </w:r>
          </w:p>
          <w:p w14:paraId="683DEB62" w14:textId="77777777" w:rsidR="003905BA" w:rsidRPr="00602A82" w:rsidRDefault="003905BA" w:rsidP="004F6FCB">
            <w:pPr>
              <w:pStyle w:val="ListParagraph"/>
              <w:numPr>
                <w:ilvl w:val="0"/>
                <w:numId w:val="1"/>
              </w:numPr>
              <w:tabs>
                <w:tab w:val="clear" w:pos="720"/>
                <w:tab w:val="num" w:pos="317"/>
              </w:tabs>
              <w:ind w:left="317" w:hanging="284"/>
              <w:rPr>
                <w:rFonts w:ascii="Calibri" w:hAnsi="Calibri" w:cs="Calibri"/>
                <w:bCs/>
                <w:color w:val="000000" w:themeColor="text1"/>
                <w:kern w:val="24"/>
                <w:sz w:val="20"/>
                <w:szCs w:val="20"/>
                <w:lang w:val="ro-RO"/>
              </w:rPr>
            </w:pPr>
            <w:r w:rsidRPr="00602A82">
              <w:rPr>
                <w:rFonts w:ascii="Calibri" w:hAnsi="Calibri" w:cs="Calibri"/>
                <w:bCs/>
                <w:color w:val="000000" w:themeColor="text1"/>
                <w:kern w:val="24"/>
                <w:sz w:val="20"/>
                <w:szCs w:val="20"/>
                <w:lang w:val="ro-RO"/>
              </w:rPr>
              <w:t>Climat favorabil pentru climatoterapie (helioterapie etc.)</w:t>
            </w:r>
          </w:p>
          <w:p w14:paraId="08ACB436" w14:textId="77777777" w:rsidR="003905BA" w:rsidRPr="00602A82" w:rsidRDefault="003905BA" w:rsidP="004F6FCB">
            <w:pPr>
              <w:pStyle w:val="ListParagraph"/>
              <w:numPr>
                <w:ilvl w:val="0"/>
                <w:numId w:val="1"/>
              </w:numPr>
              <w:tabs>
                <w:tab w:val="clear" w:pos="720"/>
                <w:tab w:val="num" w:pos="317"/>
              </w:tabs>
              <w:ind w:left="317" w:hanging="284"/>
              <w:rPr>
                <w:rFonts w:ascii="Calibri" w:hAnsi="Calibri" w:cs="Calibri"/>
                <w:bCs/>
                <w:color w:val="000000" w:themeColor="text1"/>
                <w:kern w:val="24"/>
                <w:sz w:val="20"/>
                <w:szCs w:val="20"/>
                <w:lang w:val="ro-RO"/>
              </w:rPr>
            </w:pPr>
            <w:r w:rsidRPr="00602A82">
              <w:rPr>
                <w:rFonts w:ascii="Calibri" w:hAnsi="Calibri" w:cs="Calibri"/>
                <w:bCs/>
                <w:color w:val="000000" w:themeColor="text1"/>
                <w:kern w:val="24"/>
                <w:sz w:val="20"/>
                <w:szCs w:val="20"/>
                <w:lang w:val="ro-RO"/>
              </w:rPr>
              <w:t>Existența unui număr mare de arii protejate  (parcuri naționale, naturale și rezervații) incluse în rețeaua europeană Natura 2000 și într-o destinație Eco turistică certificată</w:t>
            </w:r>
          </w:p>
          <w:p w14:paraId="01B1BE53" w14:textId="77777777" w:rsidR="001E7EFB" w:rsidRPr="00602A82" w:rsidRDefault="001E7EFB" w:rsidP="004F6FCB">
            <w:pPr>
              <w:pStyle w:val="ListParagraph"/>
              <w:numPr>
                <w:ilvl w:val="0"/>
                <w:numId w:val="1"/>
              </w:numPr>
              <w:tabs>
                <w:tab w:val="clear" w:pos="720"/>
                <w:tab w:val="num" w:pos="317"/>
              </w:tabs>
              <w:ind w:left="317" w:hanging="284"/>
              <w:rPr>
                <w:rFonts w:ascii="Calibri" w:hAnsi="Calibri" w:cs="Calibri"/>
                <w:bCs/>
                <w:color w:val="000000" w:themeColor="text1"/>
                <w:kern w:val="24"/>
                <w:sz w:val="20"/>
                <w:szCs w:val="20"/>
                <w:lang w:val="ro-RO"/>
              </w:rPr>
            </w:pPr>
            <w:r w:rsidRPr="00602A82">
              <w:rPr>
                <w:rFonts w:ascii="Calibri" w:hAnsi="Calibri" w:cs="Calibri"/>
                <w:bCs/>
                <w:color w:val="000000" w:themeColor="text1"/>
                <w:kern w:val="24"/>
                <w:sz w:val="20"/>
                <w:szCs w:val="20"/>
                <w:lang w:val="ro-RO"/>
              </w:rPr>
              <w:t>Rețea de structuri de primire turistică dezvoltată și variată, cu creșterea capacității de cazare în pensiunile agro-turistice</w:t>
            </w:r>
          </w:p>
          <w:p w14:paraId="3DF695E9" w14:textId="77777777" w:rsidR="001E7EFB" w:rsidRPr="00602A82" w:rsidRDefault="001E7EFB" w:rsidP="004F6FCB">
            <w:pPr>
              <w:pStyle w:val="ListParagraph"/>
              <w:numPr>
                <w:ilvl w:val="0"/>
                <w:numId w:val="1"/>
              </w:numPr>
              <w:tabs>
                <w:tab w:val="clear" w:pos="720"/>
                <w:tab w:val="num" w:pos="317"/>
              </w:tabs>
              <w:ind w:left="317" w:hanging="284"/>
              <w:rPr>
                <w:rFonts w:ascii="Calibri" w:hAnsi="Calibri" w:cs="Calibri"/>
                <w:bCs/>
                <w:color w:val="000000" w:themeColor="text1"/>
                <w:kern w:val="24"/>
                <w:sz w:val="20"/>
                <w:szCs w:val="20"/>
                <w:lang w:val="ro-RO"/>
              </w:rPr>
            </w:pPr>
            <w:r w:rsidRPr="00602A82">
              <w:rPr>
                <w:rFonts w:ascii="Calibri" w:hAnsi="Calibri" w:cs="Calibri"/>
                <w:bCs/>
                <w:color w:val="000000" w:themeColor="text1"/>
                <w:kern w:val="24"/>
                <w:sz w:val="20"/>
                <w:szCs w:val="20"/>
                <w:lang w:val="ro-RO"/>
              </w:rPr>
              <w:t>Infrastructura aeroportuară bună (3 aeroporturi internaționale)</w:t>
            </w:r>
          </w:p>
          <w:p w14:paraId="1ADF322C" w14:textId="77777777" w:rsidR="001E7EFB" w:rsidRPr="00602A82" w:rsidRDefault="001E7EFB" w:rsidP="004F6FCB">
            <w:pPr>
              <w:pStyle w:val="ListParagraph"/>
              <w:numPr>
                <w:ilvl w:val="0"/>
                <w:numId w:val="1"/>
              </w:numPr>
              <w:tabs>
                <w:tab w:val="clear" w:pos="720"/>
                <w:tab w:val="num" w:pos="317"/>
              </w:tabs>
              <w:ind w:left="317" w:hanging="284"/>
              <w:rPr>
                <w:rFonts w:ascii="Calibri" w:hAnsi="Calibri" w:cs="Calibri"/>
                <w:bCs/>
                <w:color w:val="000000" w:themeColor="text1"/>
                <w:kern w:val="24"/>
                <w:sz w:val="20"/>
                <w:szCs w:val="20"/>
                <w:lang w:val="ro-RO"/>
              </w:rPr>
            </w:pPr>
            <w:r w:rsidRPr="00602A82">
              <w:rPr>
                <w:rFonts w:ascii="Calibri" w:hAnsi="Calibri" w:cs="Calibri"/>
                <w:bCs/>
                <w:color w:val="000000" w:themeColor="text1"/>
                <w:kern w:val="24"/>
                <w:sz w:val="20"/>
                <w:szCs w:val="20"/>
                <w:lang w:val="ro-RO"/>
              </w:rPr>
              <w:lastRenderedPageBreak/>
              <w:t>Existența unor branduri teritoriale și de produse în regiune (Ex: Produs în Bucovina)</w:t>
            </w:r>
          </w:p>
          <w:p w14:paraId="42E3625B" w14:textId="77777777" w:rsidR="001E7EFB" w:rsidRPr="00602A82" w:rsidRDefault="001E7EFB" w:rsidP="004F6FCB">
            <w:pPr>
              <w:pStyle w:val="ListParagraph"/>
              <w:numPr>
                <w:ilvl w:val="0"/>
                <w:numId w:val="1"/>
              </w:numPr>
              <w:tabs>
                <w:tab w:val="clear" w:pos="720"/>
                <w:tab w:val="num" w:pos="317"/>
              </w:tabs>
              <w:ind w:left="317" w:hanging="284"/>
              <w:rPr>
                <w:rFonts w:ascii="Calibri" w:hAnsi="Calibri" w:cs="Calibri"/>
                <w:bCs/>
                <w:color w:val="000000" w:themeColor="text1"/>
                <w:kern w:val="24"/>
                <w:sz w:val="20"/>
                <w:szCs w:val="20"/>
                <w:lang w:val="ro-RO"/>
              </w:rPr>
            </w:pPr>
            <w:r w:rsidRPr="00602A82">
              <w:rPr>
                <w:rFonts w:ascii="Calibri" w:hAnsi="Calibri" w:cs="Calibri"/>
                <w:bCs/>
                <w:color w:val="000000" w:themeColor="text1"/>
                <w:kern w:val="24"/>
                <w:sz w:val="20"/>
                <w:szCs w:val="20"/>
                <w:lang w:val="ro-RO"/>
              </w:rPr>
              <w:t>Diversitatea tradițiilor, obiceiurilor, meșteșugurilor/peisaj cultural diversificat și autentic</w:t>
            </w:r>
          </w:p>
          <w:p w14:paraId="28412390" w14:textId="77777777" w:rsidR="001E7EFB" w:rsidRPr="00602A82" w:rsidRDefault="001E7EFB" w:rsidP="004F6FCB">
            <w:pPr>
              <w:pStyle w:val="ListParagraph"/>
              <w:numPr>
                <w:ilvl w:val="0"/>
                <w:numId w:val="1"/>
              </w:numPr>
              <w:tabs>
                <w:tab w:val="clear" w:pos="720"/>
                <w:tab w:val="num" w:pos="317"/>
              </w:tabs>
              <w:ind w:left="317" w:hanging="284"/>
              <w:rPr>
                <w:rFonts w:ascii="Calibri" w:hAnsi="Calibri" w:cs="Calibri"/>
                <w:bCs/>
                <w:color w:val="000000" w:themeColor="text1"/>
                <w:kern w:val="24"/>
                <w:sz w:val="20"/>
                <w:szCs w:val="20"/>
                <w:lang w:val="ro-RO"/>
              </w:rPr>
            </w:pPr>
            <w:r w:rsidRPr="00602A82">
              <w:rPr>
                <w:rFonts w:ascii="Calibri" w:hAnsi="Calibri" w:cs="Calibri"/>
                <w:bCs/>
                <w:color w:val="000000" w:themeColor="text1"/>
                <w:kern w:val="24"/>
                <w:sz w:val="20"/>
                <w:szCs w:val="20"/>
                <w:lang w:val="ro-RO"/>
              </w:rPr>
              <w:t>Calendar bogat de festivaluri și manifestări culturale</w:t>
            </w:r>
          </w:p>
          <w:p w14:paraId="06406FCF" w14:textId="37290E0E" w:rsidR="00504117" w:rsidRPr="00602A82" w:rsidRDefault="001E7EFB" w:rsidP="004F6FCB">
            <w:pPr>
              <w:pStyle w:val="ListParagraph"/>
              <w:numPr>
                <w:ilvl w:val="0"/>
                <w:numId w:val="1"/>
              </w:numPr>
              <w:tabs>
                <w:tab w:val="clear" w:pos="720"/>
                <w:tab w:val="num" w:pos="317"/>
              </w:tabs>
              <w:ind w:left="317" w:hanging="284"/>
              <w:rPr>
                <w:rFonts w:ascii="Calibri" w:hAnsi="Calibri" w:cs="Calibri"/>
                <w:bCs/>
                <w:color w:val="000000" w:themeColor="text1"/>
                <w:kern w:val="24"/>
                <w:sz w:val="20"/>
                <w:szCs w:val="20"/>
                <w:lang w:val="ro-RO"/>
              </w:rPr>
            </w:pPr>
            <w:r w:rsidRPr="00602A82">
              <w:rPr>
                <w:rFonts w:ascii="Calibri" w:hAnsi="Calibri" w:cs="Calibri"/>
                <w:bCs/>
                <w:color w:val="000000" w:themeColor="text1"/>
                <w:kern w:val="24"/>
                <w:sz w:val="20"/>
                <w:szCs w:val="20"/>
                <w:lang w:val="ro-RO"/>
              </w:rPr>
              <w:t>Ospitalitatea</w:t>
            </w:r>
          </w:p>
        </w:tc>
        <w:tc>
          <w:tcPr>
            <w:tcW w:w="4508" w:type="dxa"/>
            <w:vAlign w:val="center"/>
          </w:tcPr>
          <w:p w14:paraId="710E04C7" w14:textId="3DFB9DFF" w:rsidR="00504117" w:rsidRPr="00602A82" w:rsidRDefault="00504117" w:rsidP="004F6FCB">
            <w:pPr>
              <w:pStyle w:val="ListParagraph"/>
              <w:numPr>
                <w:ilvl w:val="0"/>
                <w:numId w:val="1"/>
              </w:numPr>
              <w:tabs>
                <w:tab w:val="clear" w:pos="720"/>
                <w:tab w:val="num" w:pos="338"/>
              </w:tabs>
              <w:ind w:left="338" w:hanging="284"/>
              <w:rPr>
                <w:rFonts w:ascii="Calibri" w:hAnsi="Calibri" w:cs="Calibri"/>
                <w:bCs/>
                <w:color w:val="000000" w:themeColor="text1"/>
                <w:kern w:val="24"/>
                <w:sz w:val="20"/>
                <w:szCs w:val="20"/>
                <w:lang w:val="ro-RO"/>
              </w:rPr>
            </w:pPr>
            <w:r w:rsidRPr="00602A82">
              <w:rPr>
                <w:rFonts w:ascii="Calibri" w:hAnsi="Calibri" w:cs="Calibri"/>
                <w:bCs/>
                <w:color w:val="000000" w:themeColor="text1"/>
                <w:kern w:val="24"/>
                <w:sz w:val="20"/>
                <w:szCs w:val="20"/>
                <w:lang w:val="ro-RO"/>
              </w:rPr>
              <w:lastRenderedPageBreak/>
              <w:t>Potențial de exploatare a zonelor montane pe tot parcursul anului, prin drumeție, echitație, alpinism, sporturi extreme;</w:t>
            </w:r>
          </w:p>
          <w:p w14:paraId="581DB8D7" w14:textId="77777777" w:rsidR="001E7EFB" w:rsidRPr="00602A82" w:rsidRDefault="00504117" w:rsidP="004F6FCB">
            <w:pPr>
              <w:pStyle w:val="ListParagraph"/>
              <w:numPr>
                <w:ilvl w:val="0"/>
                <w:numId w:val="1"/>
              </w:numPr>
              <w:tabs>
                <w:tab w:val="clear" w:pos="720"/>
                <w:tab w:val="num" w:pos="338"/>
              </w:tabs>
              <w:ind w:left="338" w:hanging="284"/>
              <w:rPr>
                <w:rFonts w:ascii="Calibri" w:hAnsi="Calibri" w:cs="Calibri"/>
                <w:bCs/>
                <w:kern w:val="24"/>
                <w:sz w:val="20"/>
                <w:szCs w:val="20"/>
                <w:lang w:val="ro-RO"/>
              </w:rPr>
            </w:pPr>
            <w:r w:rsidRPr="00602A82">
              <w:rPr>
                <w:rFonts w:ascii="Calibri" w:hAnsi="Calibri" w:cs="Calibri"/>
                <w:bCs/>
                <w:color w:val="000000" w:themeColor="text1"/>
                <w:kern w:val="24"/>
                <w:sz w:val="20"/>
                <w:szCs w:val="20"/>
                <w:lang w:val="ro-RO"/>
              </w:rPr>
              <w:t xml:space="preserve">Reorientarea către turismul activ, turismul în natură; reorientare spre turismul intern (incl. turismul rural) </w:t>
            </w:r>
            <w:r w:rsidR="003905BA" w:rsidRPr="00602A82">
              <w:rPr>
                <w:rFonts w:ascii="Calibri" w:hAnsi="Calibri" w:cs="Calibri"/>
                <w:bCs/>
                <w:color w:val="000000" w:themeColor="text1"/>
                <w:kern w:val="24"/>
                <w:sz w:val="20"/>
                <w:szCs w:val="20"/>
                <w:lang w:val="ro-RO"/>
              </w:rPr>
              <w:t>din cauza crizei</w:t>
            </w:r>
            <w:r w:rsidRPr="00602A82">
              <w:rPr>
                <w:rFonts w:ascii="Calibri" w:hAnsi="Calibri" w:cs="Calibri"/>
                <w:bCs/>
                <w:color w:val="000000" w:themeColor="text1"/>
                <w:kern w:val="24"/>
                <w:sz w:val="20"/>
                <w:szCs w:val="20"/>
                <w:lang w:val="ro-RO"/>
              </w:rPr>
              <w:t xml:space="preserve"> COVID 19</w:t>
            </w:r>
            <w:r w:rsidR="001E7EFB" w:rsidRPr="00602A82">
              <w:rPr>
                <w:rFonts w:ascii="Calibri" w:hAnsi="Calibri" w:cs="Calibri"/>
                <w:bCs/>
                <w:kern w:val="24"/>
                <w:sz w:val="20"/>
                <w:szCs w:val="20"/>
                <w:lang w:val="ro-RO"/>
              </w:rPr>
              <w:t xml:space="preserve"> </w:t>
            </w:r>
          </w:p>
          <w:p w14:paraId="2E54E59D" w14:textId="607A8A6F" w:rsidR="001E7EFB" w:rsidRPr="00602A82" w:rsidRDefault="001E7EFB" w:rsidP="004F6FCB">
            <w:pPr>
              <w:pStyle w:val="ListParagraph"/>
              <w:numPr>
                <w:ilvl w:val="0"/>
                <w:numId w:val="1"/>
              </w:numPr>
              <w:tabs>
                <w:tab w:val="clear" w:pos="720"/>
                <w:tab w:val="num" w:pos="338"/>
              </w:tabs>
              <w:ind w:left="338" w:hanging="284"/>
              <w:rPr>
                <w:rFonts w:ascii="Calibri" w:hAnsi="Calibri" w:cs="Calibri"/>
                <w:bCs/>
                <w:kern w:val="24"/>
                <w:sz w:val="20"/>
                <w:szCs w:val="20"/>
                <w:lang w:val="ro-RO"/>
              </w:rPr>
            </w:pPr>
            <w:r w:rsidRPr="00602A82">
              <w:rPr>
                <w:rFonts w:ascii="Calibri" w:hAnsi="Calibri" w:cs="Calibri"/>
                <w:bCs/>
                <w:kern w:val="24"/>
                <w:sz w:val="20"/>
                <w:szCs w:val="20"/>
                <w:lang w:val="ro-RO"/>
              </w:rPr>
              <w:t>Posibilitatea de promovare a destinațiilor COVID SAFE</w:t>
            </w:r>
          </w:p>
          <w:p w14:paraId="6E3F62EA" w14:textId="1F24AA48" w:rsidR="00504117" w:rsidRPr="00602A82" w:rsidRDefault="00504117" w:rsidP="004F6FCB">
            <w:pPr>
              <w:pStyle w:val="ListParagraph"/>
              <w:numPr>
                <w:ilvl w:val="0"/>
                <w:numId w:val="1"/>
              </w:numPr>
              <w:tabs>
                <w:tab w:val="clear" w:pos="720"/>
                <w:tab w:val="num" w:pos="338"/>
              </w:tabs>
              <w:ind w:left="338" w:hanging="284"/>
              <w:rPr>
                <w:rFonts w:ascii="Calibri" w:hAnsi="Calibri" w:cs="Calibri"/>
                <w:bCs/>
                <w:color w:val="000000" w:themeColor="text1"/>
                <w:kern w:val="24"/>
                <w:sz w:val="20"/>
                <w:szCs w:val="20"/>
                <w:lang w:val="ro-RO"/>
              </w:rPr>
            </w:pPr>
            <w:r w:rsidRPr="00602A82">
              <w:rPr>
                <w:rFonts w:ascii="Calibri" w:hAnsi="Calibri" w:cs="Calibri"/>
                <w:bCs/>
                <w:color w:val="000000" w:themeColor="text1"/>
                <w:kern w:val="24"/>
                <w:sz w:val="20"/>
                <w:szCs w:val="20"/>
                <w:lang w:val="ro-RO"/>
              </w:rPr>
              <w:t>Interes internațional crescut pentru turismul balnear (inclusiv tratamentul de prevenție – de tip wellness/spa), ecoturism, agroturism și turism rural, turismul de aventur</w:t>
            </w:r>
            <w:r w:rsidR="006569F2" w:rsidRPr="00602A82">
              <w:rPr>
                <w:rFonts w:ascii="Calibri" w:hAnsi="Calibri" w:cs="Calibri"/>
                <w:bCs/>
                <w:color w:val="000000" w:themeColor="text1"/>
                <w:kern w:val="24"/>
                <w:sz w:val="20"/>
                <w:szCs w:val="20"/>
                <w:lang w:val="ro-RO"/>
              </w:rPr>
              <w:t>ă</w:t>
            </w:r>
            <w:r w:rsidRPr="00602A82">
              <w:rPr>
                <w:rFonts w:ascii="Calibri" w:hAnsi="Calibri" w:cs="Calibri"/>
                <w:bCs/>
                <w:color w:val="000000" w:themeColor="text1"/>
                <w:kern w:val="24"/>
                <w:sz w:val="20"/>
                <w:szCs w:val="20"/>
                <w:lang w:val="ro-RO"/>
              </w:rPr>
              <w:t xml:space="preserve"> și experiențial;</w:t>
            </w:r>
          </w:p>
          <w:p w14:paraId="5E512361" w14:textId="6C2AEC12" w:rsidR="001E7EFB" w:rsidRPr="00602A82" w:rsidRDefault="001E7EFB" w:rsidP="004F6FCB">
            <w:pPr>
              <w:pStyle w:val="ListParagraph"/>
              <w:numPr>
                <w:ilvl w:val="0"/>
                <w:numId w:val="1"/>
              </w:numPr>
              <w:shd w:val="clear" w:color="auto" w:fill="FFFFFF" w:themeFill="background1"/>
              <w:tabs>
                <w:tab w:val="clear" w:pos="720"/>
                <w:tab w:val="num" w:pos="338"/>
              </w:tabs>
              <w:ind w:left="338" w:hanging="284"/>
              <w:rPr>
                <w:rFonts w:ascii="Calibri" w:hAnsi="Calibri" w:cs="Calibri"/>
                <w:color w:val="000000" w:themeColor="text1"/>
                <w:kern w:val="24"/>
                <w:sz w:val="20"/>
                <w:szCs w:val="20"/>
                <w:lang w:val="ro-RO"/>
              </w:rPr>
            </w:pPr>
            <w:r w:rsidRPr="00602A82">
              <w:rPr>
                <w:rFonts w:ascii="Calibri" w:hAnsi="Calibri" w:cs="Calibri"/>
                <w:bCs/>
                <w:color w:val="000000" w:themeColor="text1"/>
                <w:kern w:val="24"/>
                <w:sz w:val="20"/>
                <w:szCs w:val="20"/>
                <w:lang w:val="ro-RO"/>
              </w:rPr>
              <w:t xml:space="preserve">Tendința înlocuirii tratamentului medicamentos cu cel al factorilor naturali de cură, recreere si odihna. </w:t>
            </w:r>
          </w:p>
          <w:p w14:paraId="125DDFEC" w14:textId="4E4CD012" w:rsidR="00504117" w:rsidRPr="00602A82" w:rsidRDefault="00504117" w:rsidP="004F6FCB">
            <w:pPr>
              <w:pStyle w:val="ListParagraph"/>
              <w:numPr>
                <w:ilvl w:val="0"/>
                <w:numId w:val="1"/>
              </w:numPr>
              <w:tabs>
                <w:tab w:val="clear" w:pos="720"/>
                <w:tab w:val="num" w:pos="338"/>
              </w:tabs>
              <w:ind w:left="338" w:hanging="284"/>
              <w:rPr>
                <w:rFonts w:ascii="Calibri" w:hAnsi="Calibri" w:cs="Calibri"/>
                <w:bCs/>
                <w:color w:val="000000" w:themeColor="text1"/>
                <w:kern w:val="24"/>
                <w:sz w:val="20"/>
                <w:szCs w:val="20"/>
                <w:lang w:val="ro-RO"/>
              </w:rPr>
            </w:pPr>
            <w:r w:rsidRPr="00602A82">
              <w:rPr>
                <w:rFonts w:ascii="Calibri" w:hAnsi="Calibri" w:cs="Calibri"/>
                <w:bCs/>
                <w:color w:val="000000" w:themeColor="text1"/>
                <w:kern w:val="24"/>
                <w:sz w:val="20"/>
                <w:szCs w:val="20"/>
                <w:lang w:val="ro-RO"/>
              </w:rPr>
              <w:t>Exploatarea sinergiilor între turism și TIC, industrii creative și culturale, protecția mediului, agro-food (alimentație sănătoasă), bio-tehnologii (recuperare medical</w:t>
            </w:r>
            <w:r w:rsidR="006569F2" w:rsidRPr="00602A82">
              <w:rPr>
                <w:rFonts w:ascii="Calibri" w:hAnsi="Calibri" w:cs="Calibri"/>
                <w:bCs/>
                <w:color w:val="000000" w:themeColor="text1"/>
                <w:kern w:val="24"/>
                <w:sz w:val="20"/>
                <w:szCs w:val="20"/>
                <w:lang w:val="ro-RO"/>
              </w:rPr>
              <w:t>ă</w:t>
            </w:r>
            <w:r w:rsidRPr="00602A82">
              <w:rPr>
                <w:rFonts w:ascii="Calibri" w:hAnsi="Calibri" w:cs="Calibri"/>
                <w:bCs/>
                <w:color w:val="000000" w:themeColor="text1"/>
                <w:kern w:val="24"/>
                <w:sz w:val="20"/>
                <w:szCs w:val="20"/>
                <w:lang w:val="ro-RO"/>
              </w:rPr>
              <w:t xml:space="preserve"> și nutriție specială), etc;</w:t>
            </w:r>
          </w:p>
          <w:p w14:paraId="26735B0F" w14:textId="77777777" w:rsidR="001E7EFB" w:rsidRPr="00602A82" w:rsidRDefault="001E7EFB" w:rsidP="004F6FCB">
            <w:pPr>
              <w:pStyle w:val="ListParagraph"/>
              <w:numPr>
                <w:ilvl w:val="0"/>
                <w:numId w:val="1"/>
              </w:numPr>
              <w:tabs>
                <w:tab w:val="clear" w:pos="720"/>
                <w:tab w:val="num" w:pos="338"/>
              </w:tabs>
              <w:ind w:left="338" w:hanging="284"/>
              <w:rPr>
                <w:rFonts w:ascii="Calibri" w:hAnsi="Calibri" w:cs="Calibri"/>
                <w:bCs/>
                <w:color w:val="000000" w:themeColor="text1"/>
                <w:kern w:val="24"/>
                <w:sz w:val="20"/>
                <w:szCs w:val="20"/>
                <w:lang w:val="ro-RO"/>
              </w:rPr>
            </w:pPr>
            <w:r w:rsidRPr="00602A82">
              <w:rPr>
                <w:rFonts w:ascii="Calibri" w:hAnsi="Calibri" w:cs="Calibri"/>
                <w:bCs/>
                <w:color w:val="000000" w:themeColor="text1"/>
                <w:kern w:val="24"/>
                <w:sz w:val="20"/>
                <w:szCs w:val="20"/>
                <w:lang w:val="ro-RO"/>
              </w:rPr>
              <w:lastRenderedPageBreak/>
              <w:t xml:space="preserve">Potențial ridicat pentru turismul de business și combinarea cu turism de leisure = Bleisure </w:t>
            </w:r>
          </w:p>
          <w:p w14:paraId="38D34C32" w14:textId="77777777" w:rsidR="001E7EFB" w:rsidRPr="00602A82" w:rsidRDefault="001E7EFB" w:rsidP="004F6FCB">
            <w:pPr>
              <w:pStyle w:val="ListParagraph"/>
              <w:numPr>
                <w:ilvl w:val="0"/>
                <w:numId w:val="1"/>
              </w:numPr>
              <w:tabs>
                <w:tab w:val="clear" w:pos="720"/>
                <w:tab w:val="num" w:pos="338"/>
              </w:tabs>
              <w:ind w:left="338" w:hanging="284"/>
              <w:rPr>
                <w:rFonts w:ascii="Calibri" w:hAnsi="Calibri" w:cs="Calibri"/>
                <w:color w:val="000000" w:themeColor="text1"/>
                <w:kern w:val="24"/>
                <w:sz w:val="20"/>
                <w:szCs w:val="20"/>
                <w:lang w:val="ro-RO"/>
              </w:rPr>
            </w:pPr>
            <w:r w:rsidRPr="00602A82">
              <w:rPr>
                <w:rFonts w:ascii="Calibri" w:hAnsi="Calibri" w:cs="Calibri"/>
                <w:bCs/>
                <w:color w:val="000000" w:themeColor="text1"/>
                <w:kern w:val="24"/>
                <w:sz w:val="20"/>
                <w:szCs w:val="20"/>
                <w:lang w:val="ro-RO"/>
              </w:rPr>
              <w:t xml:space="preserve">Potențial asociativ public-privat </w:t>
            </w:r>
          </w:p>
          <w:p w14:paraId="709AA4BC" w14:textId="04C220DC" w:rsidR="001E7EFB" w:rsidRPr="00602A82" w:rsidRDefault="00504117" w:rsidP="004F6FCB">
            <w:pPr>
              <w:pStyle w:val="ListParagraph"/>
              <w:numPr>
                <w:ilvl w:val="0"/>
                <w:numId w:val="1"/>
              </w:numPr>
              <w:tabs>
                <w:tab w:val="clear" w:pos="720"/>
                <w:tab w:val="num" w:pos="338"/>
              </w:tabs>
              <w:ind w:left="338" w:hanging="284"/>
              <w:rPr>
                <w:rFonts w:ascii="Calibri" w:hAnsi="Calibri" w:cs="Calibri"/>
                <w:bCs/>
                <w:color w:val="000000" w:themeColor="text1"/>
                <w:kern w:val="24"/>
                <w:sz w:val="20"/>
                <w:szCs w:val="20"/>
                <w:lang w:val="ro-RO"/>
              </w:rPr>
            </w:pPr>
            <w:r w:rsidRPr="00602A82">
              <w:rPr>
                <w:rFonts w:ascii="Calibri" w:hAnsi="Calibri" w:cs="Calibri"/>
                <w:bCs/>
                <w:color w:val="000000" w:themeColor="text1"/>
                <w:kern w:val="24"/>
                <w:sz w:val="20"/>
                <w:szCs w:val="20"/>
                <w:lang w:val="ro-RO"/>
              </w:rPr>
              <w:t>Interes crescut pentru armonizarea inițiativelor locale</w:t>
            </w:r>
            <w:r w:rsidR="001E7EFB" w:rsidRPr="00602A82">
              <w:rPr>
                <w:rFonts w:ascii="Calibri" w:hAnsi="Calibri" w:cs="Calibri"/>
                <w:bCs/>
                <w:color w:val="000000" w:themeColor="text1"/>
                <w:kern w:val="24"/>
                <w:sz w:val="20"/>
                <w:szCs w:val="20"/>
                <w:lang w:val="ro-RO"/>
              </w:rPr>
              <w:t xml:space="preserve"> </w:t>
            </w:r>
          </w:p>
          <w:p w14:paraId="3AA29B22" w14:textId="4DA0D34F" w:rsidR="00504117" w:rsidRPr="00602A82" w:rsidRDefault="001E7EFB" w:rsidP="004F6FCB">
            <w:pPr>
              <w:pStyle w:val="ListParagraph"/>
              <w:numPr>
                <w:ilvl w:val="0"/>
                <w:numId w:val="1"/>
              </w:numPr>
              <w:tabs>
                <w:tab w:val="clear" w:pos="720"/>
                <w:tab w:val="num" w:pos="338"/>
              </w:tabs>
              <w:ind w:left="338" w:hanging="284"/>
              <w:rPr>
                <w:rFonts w:ascii="Calibri" w:hAnsi="Calibri" w:cs="Calibri"/>
                <w:bCs/>
                <w:color w:val="000000" w:themeColor="text1"/>
                <w:kern w:val="24"/>
                <w:sz w:val="20"/>
                <w:szCs w:val="20"/>
                <w:lang w:val="ro-RO"/>
              </w:rPr>
            </w:pPr>
            <w:r w:rsidRPr="00602A82">
              <w:rPr>
                <w:rFonts w:ascii="Calibri" w:hAnsi="Calibri" w:cs="Calibri"/>
                <w:bCs/>
                <w:color w:val="000000" w:themeColor="text1"/>
                <w:kern w:val="24"/>
                <w:sz w:val="20"/>
                <w:szCs w:val="20"/>
                <w:lang w:val="ro-RO"/>
              </w:rPr>
              <w:t>Existența Master Planului de Dezvoltare a Turismului în România.</w:t>
            </w:r>
          </w:p>
        </w:tc>
      </w:tr>
      <w:tr w:rsidR="00504117" w:rsidRPr="00602A82" w14:paraId="6BA30526" w14:textId="77777777" w:rsidTr="001A2E17">
        <w:trPr>
          <w:trHeight w:val="397"/>
        </w:trPr>
        <w:tc>
          <w:tcPr>
            <w:tcW w:w="9016" w:type="dxa"/>
            <w:gridSpan w:val="2"/>
            <w:shd w:val="clear" w:color="auto" w:fill="D9D9D9" w:themeFill="background1" w:themeFillShade="D9"/>
            <w:vAlign w:val="center"/>
          </w:tcPr>
          <w:p w14:paraId="67DB85A5" w14:textId="77777777" w:rsidR="00504117" w:rsidRPr="00602A82" w:rsidRDefault="00504117" w:rsidP="004F6FCB">
            <w:pPr>
              <w:contextualSpacing/>
              <w:jc w:val="center"/>
              <w:rPr>
                <w:rFonts w:ascii="Calibri" w:eastAsia="+mn-ea" w:hAnsi="Calibri" w:cs="+mn-cs"/>
                <w:b/>
                <w:color w:val="000000"/>
                <w:kern w:val="24"/>
                <w:sz w:val="20"/>
                <w:szCs w:val="20"/>
                <w:lang w:val="ro-RO"/>
              </w:rPr>
            </w:pPr>
            <w:r w:rsidRPr="00602A82">
              <w:rPr>
                <w:rFonts w:ascii="Calibri" w:eastAsia="+mn-ea" w:hAnsi="Calibri" w:cs="+mn-cs"/>
                <w:b/>
                <w:color w:val="000000"/>
                <w:kern w:val="24"/>
                <w:sz w:val="20"/>
                <w:szCs w:val="20"/>
                <w:lang w:val="ro-RO"/>
              </w:rPr>
              <w:lastRenderedPageBreak/>
              <w:t>Provocări</w:t>
            </w:r>
          </w:p>
        </w:tc>
      </w:tr>
      <w:tr w:rsidR="00504117" w:rsidRPr="00602A82" w14:paraId="4BAC86D2" w14:textId="77777777" w:rsidTr="001A2E17">
        <w:trPr>
          <w:trHeight w:val="397"/>
        </w:trPr>
        <w:tc>
          <w:tcPr>
            <w:tcW w:w="9016" w:type="dxa"/>
            <w:gridSpan w:val="2"/>
            <w:vAlign w:val="center"/>
          </w:tcPr>
          <w:p w14:paraId="4DD837E0" w14:textId="1D047AA0" w:rsidR="00692FB5" w:rsidRPr="00602A82" w:rsidRDefault="00692FB5" w:rsidP="004F6FCB">
            <w:pPr>
              <w:pStyle w:val="ListParagraph"/>
              <w:numPr>
                <w:ilvl w:val="0"/>
                <w:numId w:val="3"/>
              </w:numPr>
              <w:tabs>
                <w:tab w:val="clear" w:pos="720"/>
              </w:tabs>
              <w:rPr>
                <w:rFonts w:ascii="Calibri" w:eastAsia="+mn-ea" w:hAnsi="Calibri" w:cs="+mn-cs"/>
                <w:bCs/>
                <w:color w:val="000000"/>
                <w:kern w:val="24"/>
                <w:sz w:val="20"/>
                <w:szCs w:val="20"/>
                <w:lang w:val="ro-RO"/>
              </w:rPr>
            </w:pPr>
            <w:r w:rsidRPr="00602A82">
              <w:rPr>
                <w:rFonts w:ascii="Calibri" w:eastAsia="+mn-ea" w:hAnsi="Calibri" w:cs="+mn-cs"/>
                <w:bCs/>
                <w:color w:val="000000"/>
                <w:kern w:val="24"/>
                <w:sz w:val="20"/>
                <w:szCs w:val="20"/>
                <w:lang w:val="ro-RO"/>
              </w:rPr>
              <w:t xml:space="preserve">Grad  </w:t>
            </w:r>
            <w:r w:rsidR="001454BD" w:rsidRPr="00602A82">
              <w:rPr>
                <w:rFonts w:ascii="Calibri" w:eastAsia="+mn-ea" w:hAnsi="Calibri" w:cs="+mn-cs"/>
                <w:bCs/>
                <w:color w:val="000000"/>
                <w:kern w:val="24"/>
                <w:sz w:val="20"/>
                <w:szCs w:val="20"/>
                <w:lang w:val="ro-RO"/>
              </w:rPr>
              <w:t>înalt</w:t>
            </w:r>
            <w:r w:rsidRPr="00602A82">
              <w:rPr>
                <w:rFonts w:ascii="Calibri" w:eastAsia="+mn-ea" w:hAnsi="Calibri" w:cs="+mn-cs"/>
                <w:bCs/>
                <w:color w:val="000000"/>
                <w:kern w:val="24"/>
                <w:sz w:val="20"/>
                <w:szCs w:val="20"/>
                <w:lang w:val="ro-RO"/>
              </w:rPr>
              <w:t xml:space="preserve"> de uzur</w:t>
            </w:r>
            <w:r w:rsidR="001454BD" w:rsidRPr="00602A82">
              <w:rPr>
                <w:rFonts w:ascii="Calibri" w:eastAsia="+mn-ea" w:hAnsi="Calibri" w:cs="+mn-cs"/>
                <w:bCs/>
                <w:color w:val="000000"/>
                <w:kern w:val="24"/>
                <w:sz w:val="20"/>
                <w:szCs w:val="20"/>
                <w:lang w:val="ro-RO"/>
              </w:rPr>
              <w:t>ă</w:t>
            </w:r>
            <w:r w:rsidRPr="00602A82">
              <w:rPr>
                <w:rFonts w:ascii="Calibri" w:eastAsia="+mn-ea" w:hAnsi="Calibri" w:cs="+mn-cs"/>
                <w:bCs/>
                <w:color w:val="000000"/>
                <w:kern w:val="24"/>
                <w:sz w:val="20"/>
                <w:szCs w:val="20"/>
                <w:lang w:val="ro-RO"/>
              </w:rPr>
              <w:t xml:space="preserve"> </w:t>
            </w:r>
            <w:r w:rsidR="001454BD" w:rsidRPr="00602A82">
              <w:rPr>
                <w:rFonts w:ascii="Calibri" w:eastAsia="+mn-ea" w:hAnsi="Calibri" w:cs="+mn-cs"/>
                <w:bCs/>
                <w:color w:val="000000"/>
                <w:kern w:val="24"/>
                <w:sz w:val="20"/>
                <w:szCs w:val="20"/>
                <w:lang w:val="ro-RO"/>
              </w:rPr>
              <w:t>ș</w:t>
            </w:r>
            <w:r w:rsidRPr="00602A82">
              <w:rPr>
                <w:rFonts w:ascii="Calibri" w:eastAsia="+mn-ea" w:hAnsi="Calibri" w:cs="+mn-cs"/>
                <w:bCs/>
                <w:color w:val="000000"/>
                <w:kern w:val="24"/>
                <w:sz w:val="20"/>
                <w:szCs w:val="20"/>
                <w:lang w:val="ro-RO"/>
              </w:rPr>
              <w:t xml:space="preserve">i neadaptarea la standardele europene a bazelor de tratament aferente unor </w:t>
            </w:r>
            <w:r w:rsidR="001454BD" w:rsidRPr="00602A82">
              <w:rPr>
                <w:rFonts w:ascii="Calibri" w:eastAsia="+mn-ea" w:hAnsi="Calibri" w:cs="+mn-cs"/>
                <w:bCs/>
                <w:color w:val="000000"/>
                <w:kern w:val="24"/>
                <w:sz w:val="20"/>
                <w:szCs w:val="20"/>
                <w:lang w:val="ro-RO"/>
              </w:rPr>
              <w:t>stațiuni</w:t>
            </w:r>
            <w:r w:rsidRPr="00602A82">
              <w:rPr>
                <w:rFonts w:ascii="Calibri" w:eastAsia="+mn-ea" w:hAnsi="Calibri" w:cs="+mn-cs"/>
                <w:bCs/>
                <w:color w:val="000000"/>
                <w:kern w:val="24"/>
                <w:sz w:val="20"/>
                <w:szCs w:val="20"/>
                <w:lang w:val="ro-RO"/>
              </w:rPr>
              <w:t xml:space="preserve"> balneare</w:t>
            </w:r>
          </w:p>
          <w:p w14:paraId="21970E8D" w14:textId="77777777" w:rsidR="001E7EFB" w:rsidRPr="00602A82" w:rsidRDefault="001E7EFB" w:rsidP="004F6FCB">
            <w:pPr>
              <w:pStyle w:val="ListParagraph"/>
              <w:numPr>
                <w:ilvl w:val="0"/>
                <w:numId w:val="3"/>
              </w:numPr>
              <w:tabs>
                <w:tab w:val="clear" w:pos="720"/>
              </w:tabs>
              <w:rPr>
                <w:rFonts w:ascii="Calibri" w:eastAsia="+mn-ea" w:hAnsi="Calibri" w:cs="+mn-cs"/>
                <w:bCs/>
                <w:color w:val="000000"/>
                <w:kern w:val="24"/>
                <w:sz w:val="20"/>
                <w:szCs w:val="20"/>
                <w:lang w:val="ro-RO"/>
              </w:rPr>
            </w:pPr>
            <w:r w:rsidRPr="00602A82">
              <w:rPr>
                <w:rFonts w:ascii="Calibri" w:eastAsia="+mn-ea" w:hAnsi="Calibri" w:cs="+mn-cs"/>
                <w:bCs/>
                <w:color w:val="000000"/>
                <w:kern w:val="24"/>
                <w:sz w:val="20"/>
                <w:szCs w:val="20"/>
                <w:lang w:val="ro-RO"/>
              </w:rPr>
              <w:t xml:space="preserve">Nivel redus al utilizării capacitații de cazare și al duratei medii de ședere în regiune </w:t>
            </w:r>
          </w:p>
          <w:p w14:paraId="7BCCADBC" w14:textId="77777777" w:rsidR="001E7EFB" w:rsidRPr="00602A82" w:rsidRDefault="001E7EFB" w:rsidP="004F6FCB">
            <w:pPr>
              <w:pStyle w:val="ListParagraph"/>
              <w:numPr>
                <w:ilvl w:val="0"/>
                <w:numId w:val="3"/>
              </w:numPr>
              <w:tabs>
                <w:tab w:val="clear" w:pos="720"/>
              </w:tabs>
              <w:rPr>
                <w:rFonts w:ascii="Calibri" w:eastAsia="+mn-ea" w:hAnsi="Calibri" w:cs="+mn-cs"/>
                <w:bCs/>
                <w:color w:val="000000"/>
                <w:kern w:val="24"/>
                <w:sz w:val="20"/>
                <w:szCs w:val="20"/>
                <w:lang w:val="ro-RO"/>
              </w:rPr>
            </w:pPr>
            <w:r w:rsidRPr="00602A82">
              <w:rPr>
                <w:rFonts w:ascii="Calibri" w:eastAsia="+mn-ea" w:hAnsi="Calibri" w:cs="+mn-cs"/>
                <w:bCs/>
                <w:color w:val="000000"/>
                <w:kern w:val="24"/>
                <w:sz w:val="20"/>
                <w:szCs w:val="20"/>
                <w:lang w:val="ro-RO"/>
              </w:rPr>
              <w:t>Slaba dezvoltare a industriei locale de agrement (instalații, utilaje etc.)</w:t>
            </w:r>
          </w:p>
          <w:p w14:paraId="2572F5B2" w14:textId="77777777" w:rsidR="004773D1" w:rsidRPr="00602A82" w:rsidRDefault="004773D1" w:rsidP="004F6FCB">
            <w:pPr>
              <w:pStyle w:val="ListParagraph"/>
              <w:numPr>
                <w:ilvl w:val="0"/>
                <w:numId w:val="3"/>
              </w:numPr>
              <w:tabs>
                <w:tab w:val="clear" w:pos="720"/>
              </w:tabs>
              <w:rPr>
                <w:rFonts w:ascii="Calibri" w:eastAsia="+mn-ea" w:hAnsi="Calibri" w:cs="+mn-cs"/>
                <w:bCs/>
                <w:color w:val="000000"/>
                <w:kern w:val="24"/>
                <w:sz w:val="20"/>
                <w:szCs w:val="20"/>
                <w:lang w:val="ro-RO"/>
              </w:rPr>
            </w:pPr>
            <w:r w:rsidRPr="00602A82">
              <w:rPr>
                <w:rFonts w:ascii="Calibri" w:eastAsia="+mn-ea" w:hAnsi="Calibri" w:cs="+mn-cs"/>
                <w:bCs/>
                <w:color w:val="000000"/>
                <w:kern w:val="24"/>
                <w:sz w:val="20"/>
                <w:szCs w:val="20"/>
                <w:lang w:val="ro-RO"/>
              </w:rPr>
              <w:t>Amenajări neconforme în proximitatea unor obiective turistice din regiune (în special în mediul rural)</w:t>
            </w:r>
          </w:p>
          <w:p w14:paraId="560D38D1" w14:textId="77777777" w:rsidR="001E7EFB" w:rsidRPr="00602A82" w:rsidRDefault="001E7EFB" w:rsidP="004F6FCB">
            <w:pPr>
              <w:pStyle w:val="ListParagraph"/>
              <w:numPr>
                <w:ilvl w:val="0"/>
                <w:numId w:val="3"/>
              </w:numPr>
              <w:tabs>
                <w:tab w:val="clear" w:pos="720"/>
              </w:tabs>
              <w:rPr>
                <w:rFonts w:ascii="Calibri" w:eastAsia="+mn-ea" w:hAnsi="Calibri" w:cs="+mn-cs"/>
                <w:bCs/>
                <w:color w:val="000000"/>
                <w:kern w:val="24"/>
                <w:sz w:val="20"/>
                <w:szCs w:val="20"/>
                <w:lang w:val="ro-RO"/>
              </w:rPr>
            </w:pPr>
            <w:r w:rsidRPr="00602A82">
              <w:rPr>
                <w:rFonts w:ascii="Calibri" w:eastAsia="+mn-ea" w:hAnsi="Calibri" w:cs="+mn-cs"/>
                <w:bCs/>
                <w:color w:val="000000"/>
                <w:kern w:val="24"/>
                <w:sz w:val="20"/>
                <w:szCs w:val="20"/>
                <w:lang w:val="ro-RO"/>
              </w:rPr>
              <w:t>Număr redus de agenții de turism care fac incoming și lipsa de interes pentru promovarea pachetelor turistice în Regiunea Nord-Est</w:t>
            </w:r>
          </w:p>
          <w:p w14:paraId="089E8FDE" w14:textId="77777777" w:rsidR="004773D1" w:rsidRPr="00602A82" w:rsidRDefault="004773D1" w:rsidP="004F6FCB">
            <w:pPr>
              <w:pStyle w:val="ListParagraph"/>
              <w:numPr>
                <w:ilvl w:val="0"/>
                <w:numId w:val="3"/>
              </w:numPr>
              <w:tabs>
                <w:tab w:val="clear" w:pos="720"/>
              </w:tabs>
              <w:rPr>
                <w:rFonts w:ascii="Calibri" w:eastAsia="+mn-ea" w:hAnsi="Calibri" w:cs="+mn-cs"/>
                <w:bCs/>
                <w:color w:val="000000"/>
                <w:kern w:val="24"/>
                <w:sz w:val="20"/>
                <w:szCs w:val="20"/>
                <w:lang w:val="ro-RO"/>
              </w:rPr>
            </w:pPr>
            <w:r w:rsidRPr="00602A82">
              <w:rPr>
                <w:rFonts w:ascii="Calibri" w:eastAsia="+mn-ea" w:hAnsi="Calibri" w:cs="+mn-cs"/>
                <w:bCs/>
                <w:color w:val="000000"/>
                <w:kern w:val="24"/>
                <w:sz w:val="20"/>
                <w:szCs w:val="20"/>
                <w:lang w:val="ro-RO"/>
              </w:rPr>
              <w:t>Lipsa unei zonări a experiențelor turistice în Moldova</w:t>
            </w:r>
          </w:p>
          <w:p w14:paraId="26F9FBEC" w14:textId="77777777" w:rsidR="001E7EFB" w:rsidRPr="00602A82" w:rsidRDefault="001E7EFB" w:rsidP="004F6FCB">
            <w:pPr>
              <w:pStyle w:val="ListParagraph"/>
              <w:numPr>
                <w:ilvl w:val="0"/>
                <w:numId w:val="3"/>
              </w:numPr>
              <w:tabs>
                <w:tab w:val="clear" w:pos="720"/>
              </w:tabs>
              <w:rPr>
                <w:rFonts w:ascii="Calibri" w:eastAsia="+mn-ea" w:hAnsi="Calibri" w:cs="+mn-cs"/>
                <w:bCs/>
                <w:color w:val="000000"/>
                <w:kern w:val="24"/>
                <w:sz w:val="20"/>
                <w:szCs w:val="20"/>
                <w:lang w:val="ro-RO"/>
              </w:rPr>
            </w:pPr>
            <w:r w:rsidRPr="00602A82">
              <w:rPr>
                <w:rFonts w:ascii="Calibri" w:eastAsia="+mn-ea" w:hAnsi="Calibri" w:cs="+mn-cs"/>
                <w:bCs/>
                <w:color w:val="000000"/>
                <w:kern w:val="24"/>
                <w:sz w:val="20"/>
                <w:szCs w:val="20"/>
                <w:lang w:val="ro-RO"/>
              </w:rPr>
              <w:t>Lipsa unor pachete turistice (atractive) care să rețină turiștii</w:t>
            </w:r>
          </w:p>
          <w:p w14:paraId="58932625" w14:textId="77777777" w:rsidR="001E7EFB" w:rsidRPr="00602A82" w:rsidRDefault="001E7EFB" w:rsidP="004F6FCB">
            <w:pPr>
              <w:pStyle w:val="ListParagraph"/>
              <w:numPr>
                <w:ilvl w:val="0"/>
                <w:numId w:val="3"/>
              </w:numPr>
              <w:tabs>
                <w:tab w:val="clear" w:pos="720"/>
              </w:tabs>
              <w:rPr>
                <w:rFonts w:ascii="Calibri" w:eastAsia="+mn-ea" w:hAnsi="Calibri" w:cs="+mn-cs"/>
                <w:bCs/>
                <w:color w:val="000000"/>
                <w:kern w:val="24"/>
                <w:sz w:val="20"/>
                <w:szCs w:val="20"/>
                <w:lang w:val="ro-RO"/>
              </w:rPr>
            </w:pPr>
            <w:r w:rsidRPr="00602A82">
              <w:rPr>
                <w:rFonts w:ascii="Calibri" w:eastAsia="+mn-ea" w:hAnsi="Calibri" w:cs="+mn-cs"/>
                <w:bCs/>
                <w:color w:val="000000"/>
                <w:kern w:val="24"/>
                <w:sz w:val="20"/>
                <w:szCs w:val="20"/>
                <w:lang w:val="ro-RO"/>
              </w:rPr>
              <w:t>Acțiuni turistice limitate în extra-sezon</w:t>
            </w:r>
          </w:p>
          <w:p w14:paraId="3F8C7BAD" w14:textId="77777777" w:rsidR="001E7EFB" w:rsidRPr="00602A82" w:rsidRDefault="001E7EFB" w:rsidP="004F6FCB">
            <w:pPr>
              <w:pStyle w:val="ListParagraph"/>
              <w:numPr>
                <w:ilvl w:val="0"/>
                <w:numId w:val="3"/>
              </w:numPr>
              <w:tabs>
                <w:tab w:val="clear" w:pos="720"/>
              </w:tabs>
              <w:rPr>
                <w:rFonts w:ascii="Calibri" w:eastAsia="+mn-ea" w:hAnsi="Calibri" w:cs="+mn-cs"/>
                <w:bCs/>
                <w:color w:val="000000"/>
                <w:kern w:val="24"/>
                <w:sz w:val="20"/>
                <w:szCs w:val="20"/>
                <w:lang w:val="ro-RO"/>
              </w:rPr>
            </w:pPr>
            <w:r w:rsidRPr="00602A82">
              <w:rPr>
                <w:rFonts w:ascii="Calibri" w:eastAsia="+mn-ea" w:hAnsi="Calibri" w:cs="+mn-cs"/>
                <w:bCs/>
                <w:color w:val="000000"/>
                <w:kern w:val="24"/>
                <w:sz w:val="20"/>
                <w:szCs w:val="20"/>
                <w:lang w:val="ro-RO"/>
              </w:rPr>
              <w:t>Număr redus și lipsa caracterului integrat pentru itinerariile turistice tematice</w:t>
            </w:r>
          </w:p>
          <w:p w14:paraId="1780B0BA" w14:textId="77777777" w:rsidR="001E7EFB" w:rsidRPr="00602A82" w:rsidRDefault="001E7EFB" w:rsidP="004F6FCB">
            <w:pPr>
              <w:pStyle w:val="ListParagraph"/>
              <w:numPr>
                <w:ilvl w:val="0"/>
                <w:numId w:val="3"/>
              </w:numPr>
              <w:tabs>
                <w:tab w:val="clear" w:pos="720"/>
              </w:tabs>
              <w:rPr>
                <w:rFonts w:ascii="Calibri" w:eastAsia="+mn-ea" w:hAnsi="Calibri" w:cs="+mn-cs"/>
                <w:bCs/>
                <w:color w:val="000000"/>
                <w:kern w:val="24"/>
                <w:sz w:val="20"/>
                <w:szCs w:val="20"/>
                <w:lang w:val="ro-RO"/>
              </w:rPr>
            </w:pPr>
            <w:r w:rsidRPr="00602A82">
              <w:rPr>
                <w:rFonts w:ascii="Calibri" w:eastAsia="+mn-ea" w:hAnsi="Calibri" w:cs="+mn-cs"/>
                <w:bCs/>
                <w:color w:val="000000"/>
                <w:kern w:val="24"/>
                <w:sz w:val="20"/>
                <w:szCs w:val="20"/>
                <w:lang w:val="ro-RO"/>
              </w:rPr>
              <w:t>Număr redus de trasee pentru ATV și biciclete</w:t>
            </w:r>
          </w:p>
          <w:p w14:paraId="0B744A00" w14:textId="77777777" w:rsidR="004773D1" w:rsidRPr="00602A82" w:rsidRDefault="004773D1" w:rsidP="004F6FCB">
            <w:pPr>
              <w:pStyle w:val="ListParagraph"/>
              <w:numPr>
                <w:ilvl w:val="0"/>
                <w:numId w:val="3"/>
              </w:numPr>
              <w:tabs>
                <w:tab w:val="clear" w:pos="720"/>
              </w:tabs>
              <w:rPr>
                <w:rFonts w:ascii="Calibri" w:eastAsia="+mn-ea" w:hAnsi="Calibri" w:cs="+mn-cs"/>
                <w:bCs/>
                <w:color w:val="000000"/>
                <w:kern w:val="24"/>
                <w:sz w:val="20"/>
                <w:szCs w:val="20"/>
                <w:lang w:val="ro-RO"/>
              </w:rPr>
            </w:pPr>
            <w:r w:rsidRPr="00602A82">
              <w:rPr>
                <w:rFonts w:ascii="Calibri" w:eastAsia="+mn-ea" w:hAnsi="Calibri" w:cs="+mn-cs"/>
                <w:bCs/>
                <w:color w:val="000000"/>
                <w:kern w:val="24"/>
                <w:sz w:val="20"/>
                <w:szCs w:val="20"/>
                <w:lang w:val="ro-RO"/>
              </w:rPr>
              <w:t>Slaba dezvoltare a componentei profilactice în turismul curativ</w:t>
            </w:r>
          </w:p>
          <w:p w14:paraId="07478FA3" w14:textId="77777777" w:rsidR="004773D1" w:rsidRPr="00602A82" w:rsidRDefault="004773D1" w:rsidP="004F6FCB">
            <w:pPr>
              <w:pStyle w:val="ListParagraph"/>
              <w:numPr>
                <w:ilvl w:val="0"/>
                <w:numId w:val="3"/>
              </w:numPr>
              <w:tabs>
                <w:tab w:val="clear" w:pos="720"/>
              </w:tabs>
              <w:rPr>
                <w:rFonts w:ascii="Calibri" w:eastAsia="+mn-ea" w:hAnsi="Calibri" w:cs="+mn-cs"/>
                <w:bCs/>
                <w:color w:val="000000"/>
                <w:kern w:val="24"/>
                <w:sz w:val="20"/>
                <w:szCs w:val="20"/>
                <w:lang w:val="ro-RO"/>
              </w:rPr>
            </w:pPr>
            <w:r w:rsidRPr="00602A82">
              <w:rPr>
                <w:rFonts w:ascii="Calibri" w:eastAsia="+mn-ea" w:hAnsi="Calibri" w:cs="+mn-cs"/>
                <w:bCs/>
                <w:color w:val="000000"/>
                <w:kern w:val="24"/>
                <w:sz w:val="20"/>
                <w:szCs w:val="20"/>
                <w:lang w:val="ro-RO"/>
              </w:rPr>
              <w:t>Slaba promovare științifica (nu turistica) a izvoarelor cu apă minerală</w:t>
            </w:r>
          </w:p>
          <w:p w14:paraId="0AAE4312" w14:textId="77777777" w:rsidR="001E7EFB" w:rsidRPr="00602A82" w:rsidRDefault="001E7EFB" w:rsidP="004F6FCB">
            <w:pPr>
              <w:pStyle w:val="ListParagraph"/>
              <w:numPr>
                <w:ilvl w:val="0"/>
                <w:numId w:val="3"/>
              </w:numPr>
              <w:tabs>
                <w:tab w:val="clear" w:pos="720"/>
              </w:tabs>
              <w:rPr>
                <w:rFonts w:ascii="Calibri" w:eastAsia="+mn-ea" w:hAnsi="Calibri" w:cs="+mn-cs"/>
                <w:bCs/>
                <w:color w:val="000000"/>
                <w:kern w:val="24"/>
                <w:sz w:val="20"/>
                <w:szCs w:val="20"/>
                <w:lang w:val="ro-RO"/>
              </w:rPr>
            </w:pPr>
            <w:r w:rsidRPr="00602A82">
              <w:rPr>
                <w:rFonts w:ascii="Calibri" w:eastAsia="+mn-ea" w:hAnsi="Calibri" w:cs="+mn-cs"/>
                <w:bCs/>
                <w:color w:val="000000"/>
                <w:kern w:val="24"/>
                <w:sz w:val="20"/>
                <w:szCs w:val="20"/>
                <w:lang w:val="ro-RO"/>
              </w:rPr>
              <w:t>Număr redus de turiști străini (sezonieri)</w:t>
            </w:r>
          </w:p>
          <w:p w14:paraId="3C9D62BF" w14:textId="77777777" w:rsidR="004773D1" w:rsidRPr="00602A82" w:rsidRDefault="004773D1" w:rsidP="004F6FCB">
            <w:pPr>
              <w:pStyle w:val="ListParagraph"/>
              <w:numPr>
                <w:ilvl w:val="0"/>
                <w:numId w:val="3"/>
              </w:numPr>
              <w:tabs>
                <w:tab w:val="clear" w:pos="720"/>
              </w:tabs>
              <w:rPr>
                <w:rFonts w:ascii="Calibri" w:eastAsia="+mn-ea" w:hAnsi="Calibri" w:cs="+mn-cs"/>
                <w:bCs/>
                <w:color w:val="000000"/>
                <w:kern w:val="24"/>
                <w:sz w:val="20"/>
                <w:szCs w:val="20"/>
                <w:lang w:val="ro-RO"/>
              </w:rPr>
            </w:pPr>
            <w:r w:rsidRPr="00602A82">
              <w:rPr>
                <w:rFonts w:ascii="Calibri" w:eastAsia="+mn-ea" w:hAnsi="Calibri" w:cs="+mn-cs"/>
                <w:bCs/>
                <w:color w:val="000000"/>
                <w:kern w:val="24"/>
                <w:sz w:val="20"/>
                <w:szCs w:val="20"/>
                <w:lang w:val="ro-RO"/>
              </w:rPr>
              <w:t xml:space="preserve">Lipsa soluțiilor de monitorizare a satisfacției vizitatorilor din Regiunea Nord-Est </w:t>
            </w:r>
          </w:p>
          <w:p w14:paraId="66AEB86E" w14:textId="0FFB5B03" w:rsidR="00692FB5" w:rsidRPr="00602A82" w:rsidRDefault="00692FB5" w:rsidP="004F6FCB">
            <w:pPr>
              <w:pStyle w:val="ListParagraph"/>
              <w:numPr>
                <w:ilvl w:val="0"/>
                <w:numId w:val="3"/>
              </w:numPr>
              <w:tabs>
                <w:tab w:val="clear" w:pos="720"/>
              </w:tabs>
              <w:rPr>
                <w:rFonts w:ascii="Calibri" w:eastAsia="+mn-ea" w:hAnsi="Calibri" w:cs="+mn-cs"/>
                <w:bCs/>
                <w:color w:val="000000"/>
                <w:kern w:val="24"/>
                <w:sz w:val="20"/>
                <w:szCs w:val="20"/>
                <w:lang w:val="ro-RO"/>
              </w:rPr>
            </w:pPr>
            <w:r w:rsidRPr="00602A82">
              <w:rPr>
                <w:rFonts w:ascii="Calibri" w:eastAsia="+mn-ea" w:hAnsi="Calibri" w:cs="+mn-cs"/>
                <w:bCs/>
                <w:color w:val="000000"/>
                <w:kern w:val="24"/>
                <w:sz w:val="20"/>
                <w:szCs w:val="20"/>
                <w:lang w:val="ro-RO"/>
              </w:rPr>
              <w:t>Lipsa de promovare, mai ales creativ</w:t>
            </w:r>
            <w:r w:rsidR="001454BD" w:rsidRPr="00602A82">
              <w:rPr>
                <w:rFonts w:ascii="Calibri" w:eastAsia="+mn-ea" w:hAnsi="Calibri" w:cs="+mn-cs"/>
                <w:bCs/>
                <w:color w:val="000000"/>
                <w:kern w:val="24"/>
                <w:sz w:val="20"/>
                <w:szCs w:val="20"/>
                <w:lang w:val="ro-RO"/>
              </w:rPr>
              <w:t>ă</w:t>
            </w:r>
            <w:r w:rsidRPr="00602A82">
              <w:rPr>
                <w:rFonts w:ascii="Calibri" w:eastAsia="+mn-ea" w:hAnsi="Calibri" w:cs="+mn-cs"/>
                <w:bCs/>
                <w:color w:val="000000"/>
                <w:kern w:val="24"/>
                <w:sz w:val="20"/>
                <w:szCs w:val="20"/>
                <w:lang w:val="ro-RO"/>
              </w:rPr>
              <w:t xml:space="preserve">, </w:t>
            </w:r>
            <w:r w:rsidR="001454BD" w:rsidRPr="00602A82">
              <w:rPr>
                <w:rFonts w:ascii="Calibri" w:eastAsia="+mn-ea" w:hAnsi="Calibri" w:cs="+mn-cs"/>
                <w:bCs/>
                <w:color w:val="000000"/>
                <w:kern w:val="24"/>
                <w:sz w:val="20"/>
                <w:szCs w:val="20"/>
                <w:lang w:val="ro-RO"/>
              </w:rPr>
              <w:t>ș</w:t>
            </w:r>
            <w:r w:rsidRPr="00602A82">
              <w:rPr>
                <w:rFonts w:ascii="Calibri" w:eastAsia="+mn-ea" w:hAnsi="Calibri" w:cs="+mn-cs"/>
                <w:bCs/>
                <w:color w:val="000000"/>
                <w:kern w:val="24"/>
                <w:sz w:val="20"/>
                <w:szCs w:val="20"/>
                <w:lang w:val="ro-RO"/>
              </w:rPr>
              <w:t xml:space="preserve">i interes limitat pentru </w:t>
            </w:r>
            <w:r w:rsidR="001454BD" w:rsidRPr="00602A82">
              <w:rPr>
                <w:rFonts w:ascii="Calibri" w:eastAsia="+mn-ea" w:hAnsi="Calibri" w:cs="+mn-cs"/>
                <w:bCs/>
                <w:color w:val="000000"/>
                <w:kern w:val="24"/>
                <w:sz w:val="20"/>
                <w:szCs w:val="20"/>
                <w:lang w:val="ro-RO"/>
              </w:rPr>
              <w:t>inițiative</w:t>
            </w:r>
            <w:r w:rsidRPr="00602A82">
              <w:rPr>
                <w:rFonts w:ascii="Calibri" w:eastAsia="+mn-ea" w:hAnsi="Calibri" w:cs="+mn-cs"/>
                <w:bCs/>
                <w:color w:val="000000"/>
                <w:kern w:val="24"/>
                <w:sz w:val="20"/>
                <w:szCs w:val="20"/>
                <w:lang w:val="ro-RO"/>
              </w:rPr>
              <w:t xml:space="preserve"> unitare de promovare regional</w:t>
            </w:r>
            <w:r w:rsidR="001454BD" w:rsidRPr="00602A82">
              <w:rPr>
                <w:rFonts w:ascii="Calibri" w:eastAsia="+mn-ea" w:hAnsi="Calibri" w:cs="+mn-cs"/>
                <w:bCs/>
                <w:color w:val="000000"/>
                <w:kern w:val="24"/>
                <w:sz w:val="20"/>
                <w:szCs w:val="20"/>
                <w:lang w:val="ro-RO"/>
              </w:rPr>
              <w:t>ă</w:t>
            </w:r>
            <w:r w:rsidRPr="00602A82">
              <w:rPr>
                <w:rFonts w:ascii="Calibri" w:eastAsia="+mn-ea" w:hAnsi="Calibri" w:cs="+mn-cs"/>
                <w:bCs/>
                <w:color w:val="000000"/>
                <w:kern w:val="24"/>
                <w:sz w:val="20"/>
                <w:szCs w:val="20"/>
                <w:lang w:val="ro-RO"/>
              </w:rPr>
              <w:t xml:space="preserve"> (teritorial</w:t>
            </w:r>
            <w:r w:rsidR="001454BD" w:rsidRPr="00602A82">
              <w:rPr>
                <w:rFonts w:ascii="Calibri" w:eastAsia="+mn-ea" w:hAnsi="Calibri" w:cs="+mn-cs"/>
                <w:bCs/>
                <w:color w:val="000000"/>
                <w:kern w:val="24"/>
                <w:sz w:val="20"/>
                <w:szCs w:val="20"/>
                <w:lang w:val="ro-RO"/>
              </w:rPr>
              <w:t>ă</w:t>
            </w:r>
            <w:r w:rsidRPr="00602A82">
              <w:rPr>
                <w:rFonts w:ascii="Calibri" w:eastAsia="+mn-ea" w:hAnsi="Calibri" w:cs="+mn-cs"/>
                <w:bCs/>
                <w:color w:val="000000"/>
                <w:kern w:val="24"/>
                <w:sz w:val="20"/>
                <w:szCs w:val="20"/>
                <w:lang w:val="ro-RO"/>
              </w:rPr>
              <w:t>, turistic</w:t>
            </w:r>
            <w:r w:rsidR="001454BD" w:rsidRPr="00602A82">
              <w:rPr>
                <w:rFonts w:ascii="Calibri" w:eastAsia="+mn-ea" w:hAnsi="Calibri" w:cs="+mn-cs"/>
                <w:bCs/>
                <w:color w:val="000000"/>
                <w:kern w:val="24"/>
                <w:sz w:val="20"/>
                <w:szCs w:val="20"/>
                <w:lang w:val="ro-RO"/>
              </w:rPr>
              <w:t>ă</w:t>
            </w:r>
            <w:r w:rsidRPr="00602A82">
              <w:rPr>
                <w:rFonts w:ascii="Calibri" w:eastAsia="+mn-ea" w:hAnsi="Calibri" w:cs="+mn-cs"/>
                <w:bCs/>
                <w:color w:val="000000"/>
                <w:kern w:val="24"/>
                <w:sz w:val="20"/>
                <w:szCs w:val="20"/>
                <w:lang w:val="ro-RO"/>
              </w:rPr>
              <w:t xml:space="preserve"> sau de produse)</w:t>
            </w:r>
          </w:p>
          <w:p w14:paraId="17C49F89" w14:textId="77777777" w:rsidR="004773D1" w:rsidRPr="00602A82" w:rsidRDefault="004773D1" w:rsidP="004F6FCB">
            <w:pPr>
              <w:pStyle w:val="ListParagraph"/>
              <w:numPr>
                <w:ilvl w:val="0"/>
                <w:numId w:val="3"/>
              </w:numPr>
              <w:tabs>
                <w:tab w:val="clear" w:pos="720"/>
              </w:tabs>
              <w:rPr>
                <w:rFonts w:ascii="Calibri" w:eastAsia="+mn-ea" w:hAnsi="Calibri" w:cs="+mn-cs"/>
                <w:bCs/>
                <w:color w:val="000000"/>
                <w:kern w:val="24"/>
                <w:sz w:val="20"/>
                <w:szCs w:val="20"/>
                <w:lang w:val="ro-RO"/>
              </w:rPr>
            </w:pPr>
            <w:r w:rsidRPr="00602A82">
              <w:rPr>
                <w:rFonts w:ascii="Calibri" w:eastAsia="+mn-ea" w:hAnsi="Calibri" w:cs="+mn-cs"/>
                <w:bCs/>
                <w:color w:val="000000"/>
                <w:kern w:val="24"/>
                <w:sz w:val="20"/>
                <w:szCs w:val="20"/>
                <w:lang w:val="ro-RO"/>
              </w:rPr>
              <w:t>Soluții limitate AR (</w:t>
            </w:r>
            <w:r w:rsidRPr="00602A82">
              <w:rPr>
                <w:rFonts w:ascii="Calibri" w:eastAsia="+mn-ea" w:hAnsi="Calibri" w:cs="+mn-cs"/>
                <w:bCs/>
                <w:i/>
                <w:iCs/>
                <w:color w:val="000000"/>
                <w:kern w:val="24"/>
                <w:sz w:val="20"/>
                <w:szCs w:val="20"/>
                <w:lang w:val="ro-RO"/>
              </w:rPr>
              <w:t>Augmented Reality</w:t>
            </w:r>
            <w:r w:rsidRPr="00602A82">
              <w:rPr>
                <w:rFonts w:ascii="Calibri" w:eastAsia="+mn-ea" w:hAnsi="Calibri" w:cs="+mn-cs"/>
                <w:bCs/>
                <w:color w:val="000000"/>
                <w:kern w:val="24"/>
                <w:sz w:val="20"/>
                <w:szCs w:val="20"/>
                <w:lang w:val="ro-RO"/>
              </w:rPr>
              <w:t>) și VR (</w:t>
            </w:r>
            <w:r w:rsidRPr="00602A82">
              <w:rPr>
                <w:rFonts w:ascii="Calibri" w:eastAsia="+mn-ea" w:hAnsi="Calibri" w:cs="+mn-cs"/>
                <w:bCs/>
                <w:i/>
                <w:iCs/>
                <w:color w:val="000000"/>
                <w:kern w:val="24"/>
                <w:sz w:val="20"/>
                <w:szCs w:val="20"/>
                <w:lang w:val="ro-RO"/>
              </w:rPr>
              <w:t>Virtual Reality</w:t>
            </w:r>
            <w:r w:rsidRPr="00602A82">
              <w:rPr>
                <w:rFonts w:ascii="Calibri" w:eastAsia="+mn-ea" w:hAnsi="Calibri" w:cs="+mn-cs"/>
                <w:bCs/>
                <w:color w:val="000000"/>
                <w:kern w:val="24"/>
                <w:sz w:val="20"/>
                <w:szCs w:val="20"/>
                <w:lang w:val="ro-RO"/>
              </w:rPr>
              <w:t>) de promovare complexă a obiectivelor culturale</w:t>
            </w:r>
          </w:p>
          <w:p w14:paraId="57E64F4B" w14:textId="2CC292DB" w:rsidR="00692FB5" w:rsidRPr="00602A82" w:rsidRDefault="001454BD" w:rsidP="004F6FCB">
            <w:pPr>
              <w:pStyle w:val="ListParagraph"/>
              <w:numPr>
                <w:ilvl w:val="0"/>
                <w:numId w:val="3"/>
              </w:numPr>
              <w:tabs>
                <w:tab w:val="clear" w:pos="720"/>
              </w:tabs>
              <w:rPr>
                <w:rFonts w:ascii="Calibri" w:eastAsia="+mn-ea" w:hAnsi="Calibri" w:cs="+mn-cs"/>
                <w:bCs/>
                <w:color w:val="000000"/>
                <w:kern w:val="24"/>
                <w:sz w:val="20"/>
                <w:szCs w:val="20"/>
                <w:lang w:val="ro-RO"/>
              </w:rPr>
            </w:pPr>
            <w:r w:rsidRPr="00602A82">
              <w:rPr>
                <w:rFonts w:ascii="Calibri" w:eastAsia="+mn-ea" w:hAnsi="Calibri" w:cs="+mn-cs"/>
                <w:bCs/>
                <w:color w:val="000000"/>
                <w:kern w:val="24"/>
                <w:sz w:val="20"/>
                <w:szCs w:val="20"/>
                <w:lang w:val="ro-RO"/>
              </w:rPr>
              <w:t>Dispariția</w:t>
            </w:r>
            <w:r w:rsidR="00692FB5" w:rsidRPr="00602A82">
              <w:rPr>
                <w:rFonts w:ascii="Calibri" w:eastAsia="+mn-ea" w:hAnsi="Calibri" w:cs="+mn-cs"/>
                <w:bCs/>
                <w:color w:val="000000"/>
                <w:kern w:val="24"/>
                <w:sz w:val="20"/>
                <w:szCs w:val="20"/>
                <w:lang w:val="ro-RO"/>
              </w:rPr>
              <w:t xml:space="preserve"> treptat</w:t>
            </w:r>
            <w:r w:rsidRPr="00602A82">
              <w:rPr>
                <w:rFonts w:ascii="Calibri" w:eastAsia="+mn-ea" w:hAnsi="Calibri" w:cs="+mn-cs"/>
                <w:bCs/>
                <w:color w:val="000000"/>
                <w:kern w:val="24"/>
                <w:sz w:val="20"/>
                <w:szCs w:val="20"/>
                <w:lang w:val="ro-RO"/>
              </w:rPr>
              <w:t>ă</w:t>
            </w:r>
            <w:r w:rsidR="00692FB5" w:rsidRPr="00602A82">
              <w:rPr>
                <w:rFonts w:ascii="Calibri" w:eastAsia="+mn-ea" w:hAnsi="Calibri" w:cs="+mn-cs"/>
                <w:bCs/>
                <w:color w:val="000000"/>
                <w:kern w:val="24"/>
                <w:sz w:val="20"/>
                <w:szCs w:val="20"/>
                <w:lang w:val="ro-RO"/>
              </w:rPr>
              <w:t xml:space="preserve"> a </w:t>
            </w:r>
            <w:r w:rsidRPr="00602A82">
              <w:rPr>
                <w:rFonts w:ascii="Calibri" w:eastAsia="+mn-ea" w:hAnsi="Calibri" w:cs="+mn-cs"/>
                <w:bCs/>
                <w:color w:val="000000"/>
                <w:kern w:val="24"/>
                <w:sz w:val="20"/>
                <w:szCs w:val="20"/>
                <w:lang w:val="ro-RO"/>
              </w:rPr>
              <w:t>tradițiilor</w:t>
            </w:r>
          </w:p>
          <w:p w14:paraId="0344C0F6" w14:textId="7899FCE2" w:rsidR="00692FB5" w:rsidRPr="00602A82" w:rsidRDefault="00692FB5" w:rsidP="004F6FCB">
            <w:pPr>
              <w:pStyle w:val="ListParagraph"/>
              <w:numPr>
                <w:ilvl w:val="0"/>
                <w:numId w:val="3"/>
              </w:numPr>
              <w:tabs>
                <w:tab w:val="clear" w:pos="720"/>
              </w:tabs>
              <w:rPr>
                <w:rFonts w:ascii="Calibri" w:eastAsia="+mn-ea" w:hAnsi="Calibri" w:cs="+mn-cs"/>
                <w:bCs/>
                <w:color w:val="000000"/>
                <w:kern w:val="24"/>
                <w:sz w:val="20"/>
                <w:szCs w:val="20"/>
                <w:lang w:val="ro-RO"/>
              </w:rPr>
            </w:pPr>
            <w:r w:rsidRPr="00602A82">
              <w:rPr>
                <w:rFonts w:ascii="Calibri" w:eastAsia="+mn-ea" w:hAnsi="Calibri" w:cs="+mn-cs"/>
                <w:bCs/>
                <w:color w:val="000000"/>
                <w:kern w:val="24"/>
                <w:sz w:val="20"/>
                <w:szCs w:val="20"/>
                <w:lang w:val="ro-RO"/>
              </w:rPr>
              <w:t>Demotivarea actorilor teritoriali</w:t>
            </w:r>
            <w:r w:rsidR="00DE2143" w:rsidRPr="00602A82">
              <w:rPr>
                <w:rFonts w:ascii="Calibri" w:eastAsia="+mn-ea" w:hAnsi="Calibri" w:cs="+mn-cs"/>
                <w:bCs/>
                <w:color w:val="000000"/>
                <w:kern w:val="24"/>
                <w:sz w:val="20"/>
                <w:szCs w:val="20"/>
                <w:lang w:val="ro-RO"/>
              </w:rPr>
              <w:t xml:space="preserve"> </w:t>
            </w:r>
            <w:r w:rsidR="001454BD" w:rsidRPr="00602A82">
              <w:rPr>
                <w:rFonts w:ascii="Calibri" w:eastAsia="+mn-ea" w:hAnsi="Calibri" w:cs="+mn-cs"/>
                <w:bCs/>
                <w:color w:val="000000"/>
                <w:kern w:val="24"/>
                <w:sz w:val="20"/>
                <w:szCs w:val="20"/>
                <w:lang w:val="ro-RO"/>
              </w:rPr>
              <w:t>î</w:t>
            </w:r>
            <w:r w:rsidR="00DE2143" w:rsidRPr="00602A82">
              <w:rPr>
                <w:rFonts w:ascii="Calibri" w:eastAsia="+mn-ea" w:hAnsi="Calibri" w:cs="+mn-cs"/>
                <w:bCs/>
                <w:color w:val="000000"/>
                <w:kern w:val="24"/>
                <w:sz w:val="20"/>
                <w:szCs w:val="20"/>
                <w:lang w:val="ro-RO"/>
              </w:rPr>
              <w:t xml:space="preserve">n contextul </w:t>
            </w:r>
            <w:r w:rsidR="001454BD" w:rsidRPr="00602A82">
              <w:rPr>
                <w:rFonts w:ascii="Calibri" w:eastAsia="+mn-ea" w:hAnsi="Calibri" w:cs="+mn-cs"/>
                <w:bCs/>
                <w:color w:val="000000"/>
                <w:kern w:val="24"/>
                <w:sz w:val="20"/>
                <w:szCs w:val="20"/>
                <w:lang w:val="ro-RO"/>
              </w:rPr>
              <w:t>situației</w:t>
            </w:r>
            <w:r w:rsidR="00DE2143" w:rsidRPr="00602A82">
              <w:rPr>
                <w:rFonts w:ascii="Calibri" w:eastAsia="+mn-ea" w:hAnsi="Calibri" w:cs="+mn-cs"/>
                <w:bCs/>
                <w:color w:val="000000"/>
                <w:kern w:val="24"/>
                <w:sz w:val="20"/>
                <w:szCs w:val="20"/>
                <w:lang w:val="ro-RO"/>
              </w:rPr>
              <w:t xml:space="preserve"> actuale</w:t>
            </w:r>
          </w:p>
          <w:p w14:paraId="108A892D" w14:textId="6EF4E19C" w:rsidR="00692FB5" w:rsidRPr="00602A82" w:rsidRDefault="00DE2143" w:rsidP="004F6FCB">
            <w:pPr>
              <w:pStyle w:val="ListParagraph"/>
              <w:numPr>
                <w:ilvl w:val="0"/>
                <w:numId w:val="3"/>
              </w:numPr>
              <w:tabs>
                <w:tab w:val="clear" w:pos="720"/>
              </w:tabs>
              <w:rPr>
                <w:rFonts w:ascii="Calibri" w:eastAsia="+mn-ea" w:hAnsi="Calibri" w:cs="+mn-cs"/>
                <w:bCs/>
                <w:color w:val="000000"/>
                <w:kern w:val="24"/>
                <w:sz w:val="20"/>
                <w:szCs w:val="20"/>
                <w:lang w:val="ro-RO"/>
              </w:rPr>
            </w:pPr>
            <w:r w:rsidRPr="00602A82">
              <w:rPr>
                <w:rFonts w:ascii="Calibri" w:eastAsia="+mn-ea" w:hAnsi="Calibri" w:cs="+mn-cs"/>
                <w:bCs/>
                <w:color w:val="000000"/>
                <w:kern w:val="24"/>
                <w:sz w:val="20"/>
                <w:szCs w:val="20"/>
                <w:lang w:val="ro-RO"/>
              </w:rPr>
              <w:t>I</w:t>
            </w:r>
            <w:r w:rsidR="00692FB5" w:rsidRPr="00602A82">
              <w:rPr>
                <w:rFonts w:ascii="Calibri" w:eastAsia="+mn-ea" w:hAnsi="Calibri" w:cs="+mn-cs"/>
                <w:bCs/>
                <w:color w:val="000000"/>
                <w:kern w:val="24"/>
                <w:sz w:val="20"/>
                <w:szCs w:val="20"/>
                <w:lang w:val="ro-RO"/>
              </w:rPr>
              <w:t xml:space="preserve">nsuficienta cooperare </w:t>
            </w:r>
            <w:r w:rsidR="001454BD" w:rsidRPr="00602A82">
              <w:rPr>
                <w:rFonts w:ascii="Calibri" w:eastAsia="+mn-ea" w:hAnsi="Calibri" w:cs="+mn-cs"/>
                <w:bCs/>
                <w:color w:val="000000"/>
                <w:kern w:val="24"/>
                <w:sz w:val="20"/>
                <w:szCs w:val="20"/>
                <w:lang w:val="ro-RO"/>
              </w:rPr>
              <w:t>î</w:t>
            </w:r>
            <w:r w:rsidR="00692FB5" w:rsidRPr="00602A82">
              <w:rPr>
                <w:rFonts w:ascii="Calibri" w:eastAsia="+mn-ea" w:hAnsi="Calibri" w:cs="+mn-cs"/>
                <w:bCs/>
                <w:color w:val="000000"/>
                <w:kern w:val="24"/>
                <w:sz w:val="20"/>
                <w:szCs w:val="20"/>
                <w:lang w:val="ro-RO"/>
              </w:rPr>
              <w:t xml:space="preserve">ntre </w:t>
            </w:r>
            <w:r w:rsidR="001454BD" w:rsidRPr="00602A82">
              <w:rPr>
                <w:rFonts w:ascii="Calibri" w:eastAsia="+mn-ea" w:hAnsi="Calibri" w:cs="+mn-cs"/>
                <w:bCs/>
                <w:color w:val="000000"/>
                <w:kern w:val="24"/>
                <w:sz w:val="20"/>
                <w:szCs w:val="20"/>
                <w:lang w:val="ro-RO"/>
              </w:rPr>
              <w:t>diferiți</w:t>
            </w:r>
            <w:r w:rsidR="00692FB5" w:rsidRPr="00602A82">
              <w:rPr>
                <w:rFonts w:ascii="Calibri" w:eastAsia="+mn-ea" w:hAnsi="Calibri" w:cs="+mn-cs"/>
                <w:bCs/>
                <w:color w:val="000000"/>
                <w:kern w:val="24"/>
                <w:sz w:val="20"/>
                <w:szCs w:val="20"/>
                <w:lang w:val="ro-RO"/>
              </w:rPr>
              <w:t xml:space="preserve"> operatori din turism</w:t>
            </w:r>
          </w:p>
          <w:p w14:paraId="2DBD486F" w14:textId="3C32AD06" w:rsidR="00692FB5" w:rsidRPr="00602A82" w:rsidRDefault="00692FB5" w:rsidP="004F6FCB">
            <w:pPr>
              <w:pStyle w:val="ListParagraph"/>
              <w:numPr>
                <w:ilvl w:val="0"/>
                <w:numId w:val="3"/>
              </w:numPr>
              <w:tabs>
                <w:tab w:val="clear" w:pos="720"/>
              </w:tabs>
              <w:rPr>
                <w:rFonts w:ascii="Calibri" w:eastAsia="+mn-ea" w:hAnsi="Calibri" w:cs="+mn-cs"/>
                <w:bCs/>
                <w:color w:val="000000"/>
                <w:kern w:val="24"/>
                <w:sz w:val="20"/>
                <w:szCs w:val="20"/>
                <w:lang w:val="ro-RO"/>
              </w:rPr>
            </w:pPr>
            <w:r w:rsidRPr="00602A82">
              <w:rPr>
                <w:rFonts w:ascii="Calibri" w:eastAsia="+mn-ea" w:hAnsi="Calibri" w:cs="+mn-cs"/>
                <w:bCs/>
                <w:color w:val="000000"/>
                <w:kern w:val="24"/>
                <w:sz w:val="20"/>
                <w:szCs w:val="20"/>
                <w:lang w:val="ro-RO"/>
              </w:rPr>
              <w:t xml:space="preserve">Lipsa personalului calificat </w:t>
            </w:r>
            <w:r w:rsidR="001454BD" w:rsidRPr="00602A82">
              <w:rPr>
                <w:rFonts w:ascii="Calibri" w:eastAsia="+mn-ea" w:hAnsi="Calibri" w:cs="+mn-cs"/>
                <w:bCs/>
                <w:color w:val="000000"/>
                <w:kern w:val="24"/>
                <w:sz w:val="20"/>
                <w:szCs w:val="20"/>
                <w:lang w:val="ro-RO"/>
              </w:rPr>
              <w:t>ș</w:t>
            </w:r>
            <w:r w:rsidRPr="00602A82">
              <w:rPr>
                <w:rFonts w:ascii="Calibri" w:eastAsia="+mn-ea" w:hAnsi="Calibri" w:cs="+mn-cs"/>
                <w:bCs/>
                <w:color w:val="000000"/>
                <w:kern w:val="24"/>
                <w:sz w:val="20"/>
                <w:szCs w:val="20"/>
                <w:lang w:val="ro-RO"/>
              </w:rPr>
              <w:t xml:space="preserve">i specializat (conducere </w:t>
            </w:r>
            <w:r w:rsidR="001454BD" w:rsidRPr="00602A82">
              <w:rPr>
                <w:rFonts w:ascii="Calibri" w:eastAsia="+mn-ea" w:hAnsi="Calibri" w:cs="+mn-cs"/>
                <w:bCs/>
                <w:color w:val="000000"/>
                <w:kern w:val="24"/>
                <w:sz w:val="20"/>
                <w:szCs w:val="20"/>
                <w:lang w:val="ro-RO"/>
              </w:rPr>
              <w:t>ș</w:t>
            </w:r>
            <w:r w:rsidRPr="00602A82">
              <w:rPr>
                <w:rFonts w:ascii="Calibri" w:eastAsia="+mn-ea" w:hAnsi="Calibri" w:cs="+mn-cs"/>
                <w:bCs/>
                <w:color w:val="000000"/>
                <w:kern w:val="24"/>
                <w:sz w:val="20"/>
                <w:szCs w:val="20"/>
                <w:lang w:val="ro-RO"/>
              </w:rPr>
              <w:t xml:space="preserve">i </w:t>
            </w:r>
            <w:r w:rsidR="001454BD" w:rsidRPr="00602A82">
              <w:rPr>
                <w:rFonts w:ascii="Calibri" w:eastAsia="+mn-ea" w:hAnsi="Calibri" w:cs="+mn-cs"/>
                <w:bCs/>
                <w:color w:val="000000"/>
                <w:kern w:val="24"/>
                <w:sz w:val="20"/>
                <w:szCs w:val="20"/>
                <w:lang w:val="ro-RO"/>
              </w:rPr>
              <w:t>execuție</w:t>
            </w:r>
            <w:r w:rsidRPr="00602A82">
              <w:rPr>
                <w:rFonts w:ascii="Calibri" w:eastAsia="+mn-ea" w:hAnsi="Calibri" w:cs="+mn-cs"/>
                <w:bCs/>
                <w:color w:val="000000"/>
                <w:kern w:val="24"/>
                <w:sz w:val="20"/>
                <w:szCs w:val="20"/>
                <w:lang w:val="ro-RO"/>
              </w:rPr>
              <w:t>) la nivelul structurilor de primire turistice</w:t>
            </w:r>
          </w:p>
          <w:p w14:paraId="31EE93D9" w14:textId="69574EFD" w:rsidR="00692FB5" w:rsidRPr="00602A82" w:rsidRDefault="00692FB5" w:rsidP="004F6FCB">
            <w:pPr>
              <w:pStyle w:val="ListParagraph"/>
              <w:numPr>
                <w:ilvl w:val="0"/>
                <w:numId w:val="3"/>
              </w:numPr>
              <w:tabs>
                <w:tab w:val="clear" w:pos="720"/>
              </w:tabs>
              <w:rPr>
                <w:rFonts w:ascii="Calibri" w:eastAsia="+mn-ea" w:hAnsi="Calibri" w:cs="+mn-cs"/>
                <w:bCs/>
                <w:color w:val="000000"/>
                <w:kern w:val="24"/>
                <w:sz w:val="20"/>
                <w:szCs w:val="20"/>
                <w:lang w:val="ro-RO"/>
              </w:rPr>
            </w:pPr>
            <w:r w:rsidRPr="00602A82">
              <w:rPr>
                <w:rFonts w:ascii="Calibri" w:eastAsia="+mn-ea" w:hAnsi="Calibri" w:cs="+mn-cs"/>
                <w:bCs/>
                <w:color w:val="000000"/>
                <w:kern w:val="24"/>
                <w:sz w:val="20"/>
                <w:szCs w:val="20"/>
                <w:lang w:val="ro-RO"/>
              </w:rPr>
              <w:t>Lipsa de informare a localnicilor</w:t>
            </w:r>
          </w:p>
          <w:p w14:paraId="693FE5B5" w14:textId="77777777" w:rsidR="001E7EFB" w:rsidRPr="00602A82" w:rsidRDefault="001E7EFB" w:rsidP="004F6FCB">
            <w:pPr>
              <w:pStyle w:val="ListParagraph"/>
              <w:numPr>
                <w:ilvl w:val="0"/>
                <w:numId w:val="3"/>
              </w:numPr>
              <w:tabs>
                <w:tab w:val="clear" w:pos="720"/>
              </w:tabs>
              <w:rPr>
                <w:rFonts w:ascii="Calibri" w:eastAsia="+mn-ea" w:hAnsi="Calibri" w:cs="+mn-cs"/>
                <w:bCs/>
                <w:color w:val="000000"/>
                <w:kern w:val="24"/>
                <w:sz w:val="20"/>
                <w:szCs w:val="20"/>
                <w:lang w:val="ro-RO"/>
              </w:rPr>
            </w:pPr>
            <w:r w:rsidRPr="00602A82">
              <w:rPr>
                <w:rFonts w:ascii="Calibri" w:eastAsia="+mn-ea" w:hAnsi="Calibri" w:cs="+mn-cs"/>
                <w:bCs/>
                <w:color w:val="000000"/>
                <w:kern w:val="24"/>
                <w:sz w:val="20"/>
                <w:szCs w:val="20"/>
                <w:lang w:val="ro-RO"/>
              </w:rPr>
              <w:t>Slaba organizare și promovare a transportului public către obiectivele turistice</w:t>
            </w:r>
          </w:p>
          <w:p w14:paraId="535C48A3" w14:textId="250FF574" w:rsidR="001E7EFB" w:rsidRPr="00602A82" w:rsidRDefault="001E7EFB" w:rsidP="004F6FCB">
            <w:pPr>
              <w:pStyle w:val="ListParagraph"/>
              <w:numPr>
                <w:ilvl w:val="0"/>
                <w:numId w:val="3"/>
              </w:numPr>
              <w:tabs>
                <w:tab w:val="clear" w:pos="720"/>
              </w:tabs>
              <w:rPr>
                <w:rFonts w:ascii="Calibri" w:eastAsia="+mn-ea" w:hAnsi="Calibri" w:cs="+mn-cs"/>
                <w:bCs/>
                <w:color w:val="000000"/>
                <w:kern w:val="24"/>
                <w:sz w:val="20"/>
                <w:szCs w:val="20"/>
                <w:lang w:val="ro-RO"/>
              </w:rPr>
            </w:pPr>
            <w:r w:rsidRPr="00602A82">
              <w:rPr>
                <w:rFonts w:ascii="Calibri" w:eastAsia="+mn-ea" w:hAnsi="Calibri" w:cs="+mn-cs"/>
                <w:bCs/>
                <w:color w:val="000000"/>
                <w:kern w:val="24"/>
                <w:sz w:val="20"/>
                <w:szCs w:val="20"/>
                <w:lang w:val="ro-RO"/>
              </w:rPr>
              <w:t>Infrastructură de utilități (apă, canalizare, management al deșeurilor) slab dezvoltată în zona rurală</w:t>
            </w:r>
            <w:r w:rsidR="00BD22FA" w:rsidRPr="00602A82">
              <w:rPr>
                <w:rFonts w:ascii="Calibri" w:eastAsia="+mn-ea" w:hAnsi="Calibri" w:cs="+mn-cs"/>
                <w:bCs/>
                <w:color w:val="000000"/>
                <w:kern w:val="24"/>
                <w:sz w:val="20"/>
                <w:szCs w:val="20"/>
                <w:lang w:val="ro-RO"/>
              </w:rPr>
              <w:t xml:space="preserve"> si necesitatea unor solutii inovative in acest sens. </w:t>
            </w:r>
          </w:p>
          <w:p w14:paraId="68096675" w14:textId="4510436A" w:rsidR="00504117" w:rsidRPr="00602A82" w:rsidRDefault="00504117" w:rsidP="004F6FCB">
            <w:pPr>
              <w:contextualSpacing/>
              <w:rPr>
                <w:rFonts w:ascii="Calibri" w:eastAsia="+mn-ea" w:hAnsi="Calibri" w:cs="+mn-cs"/>
                <w:bCs/>
                <w:color w:val="000000"/>
                <w:kern w:val="24"/>
                <w:sz w:val="20"/>
                <w:szCs w:val="20"/>
                <w:lang w:val="ro-RO"/>
              </w:rPr>
            </w:pPr>
          </w:p>
        </w:tc>
      </w:tr>
    </w:tbl>
    <w:p w14:paraId="560A21B0" w14:textId="7CE1FB9F" w:rsidR="00504117" w:rsidRPr="00602A82" w:rsidRDefault="00504117" w:rsidP="004F6FCB">
      <w:pPr>
        <w:contextualSpacing/>
        <w:jc w:val="both"/>
        <w:rPr>
          <w:rFonts w:cstheme="minorHAnsi"/>
          <w:b/>
          <w:bCs/>
          <w:lang w:val="ro-RO"/>
        </w:rPr>
      </w:pPr>
    </w:p>
    <w:p w14:paraId="047EF27C" w14:textId="2561D95C" w:rsidR="004773D1" w:rsidRPr="00602A82" w:rsidRDefault="004773D1" w:rsidP="004F6FCB">
      <w:pPr>
        <w:contextualSpacing/>
        <w:jc w:val="both"/>
        <w:rPr>
          <w:rFonts w:cstheme="minorHAnsi"/>
          <w:b/>
          <w:bCs/>
          <w:lang w:val="ro-RO"/>
        </w:rPr>
      </w:pPr>
    </w:p>
    <w:p w14:paraId="35DC6814" w14:textId="63918FF2" w:rsidR="00D26744" w:rsidRPr="00602A82" w:rsidRDefault="00D26744" w:rsidP="004F6FCB">
      <w:pPr>
        <w:contextualSpacing/>
        <w:jc w:val="both"/>
        <w:rPr>
          <w:rFonts w:cstheme="minorHAnsi"/>
          <w:b/>
          <w:bCs/>
          <w:lang w:val="ro-RO"/>
        </w:rPr>
      </w:pPr>
    </w:p>
    <w:p w14:paraId="624C1818" w14:textId="77777777" w:rsidR="00D26744" w:rsidRPr="00602A82" w:rsidRDefault="00D26744" w:rsidP="004F6FCB">
      <w:pPr>
        <w:contextualSpacing/>
        <w:jc w:val="both"/>
        <w:rPr>
          <w:rFonts w:cstheme="minorHAnsi"/>
          <w:b/>
          <w:bCs/>
          <w:lang w:val="ro-RO"/>
        </w:rPr>
      </w:pPr>
    </w:p>
    <w:p w14:paraId="1C0AF55F" w14:textId="77777777" w:rsidR="00BD22FA" w:rsidRPr="00602A82" w:rsidRDefault="00BD22FA" w:rsidP="004F6FCB">
      <w:pPr>
        <w:contextualSpacing/>
        <w:jc w:val="both"/>
        <w:rPr>
          <w:rFonts w:cstheme="minorHAnsi"/>
          <w:b/>
          <w:bCs/>
          <w:lang w:val="ro-RO"/>
        </w:rPr>
      </w:pPr>
    </w:p>
    <w:p w14:paraId="64FAAF2D" w14:textId="212B23BA" w:rsidR="00504117" w:rsidRPr="00602A82" w:rsidRDefault="00504117" w:rsidP="004F6FCB">
      <w:pPr>
        <w:pStyle w:val="ListParagraph"/>
        <w:numPr>
          <w:ilvl w:val="0"/>
          <w:numId w:val="6"/>
        </w:numPr>
        <w:spacing w:after="160"/>
        <w:rPr>
          <w:b/>
          <w:bCs/>
          <w:lang w:val="ro-RO"/>
        </w:rPr>
      </w:pPr>
      <w:r w:rsidRPr="00602A82">
        <w:rPr>
          <w:b/>
          <w:bCs/>
          <w:lang w:val="ro-RO"/>
        </w:rPr>
        <w:t>Viziunile de dezvoltare și obiectivele specifice asociate domeniilor RIS3 Nord-Est pentru orizontul 2021-2029</w:t>
      </w:r>
    </w:p>
    <w:p w14:paraId="5355D12A" w14:textId="77777777" w:rsidR="00504117" w:rsidRPr="00602A82" w:rsidRDefault="00504117" w:rsidP="004F6FCB">
      <w:pPr>
        <w:contextualSpacing/>
        <w:jc w:val="both"/>
        <w:rPr>
          <w:rFonts w:cstheme="minorHAnsi"/>
          <w:b/>
          <w:bCs/>
          <w:lang w:val="ro-RO"/>
        </w:rPr>
      </w:pPr>
    </w:p>
    <w:p w14:paraId="02D6F655" w14:textId="00FFCCC4" w:rsidR="00AC634E" w:rsidRPr="00602A82" w:rsidRDefault="00AC634E" w:rsidP="004F6FCB">
      <w:pPr>
        <w:contextualSpacing/>
        <w:rPr>
          <w:rFonts w:cstheme="minorHAnsi"/>
          <w:lang w:val="ro-RO"/>
        </w:rPr>
      </w:pPr>
      <w:r w:rsidRPr="00602A82">
        <w:rPr>
          <w:rFonts w:cstheme="minorHAnsi"/>
          <w:lang w:val="ro-RO"/>
        </w:rPr>
        <w:t xml:space="preserve">După încheierea perioadei de consultare publică la nivel regional au rezultat </w:t>
      </w:r>
      <w:r w:rsidR="00025F8D" w:rsidRPr="00602A82">
        <w:rPr>
          <w:rFonts w:cstheme="minorHAnsi"/>
          <w:lang w:val="ro-RO"/>
        </w:rPr>
        <w:t>următoarele</w:t>
      </w:r>
      <w:r w:rsidRPr="00602A82">
        <w:rPr>
          <w:rFonts w:cstheme="minorHAnsi"/>
          <w:lang w:val="ro-RO"/>
        </w:rPr>
        <w:t xml:space="preserve"> elemente de viziune și obiectivele strategice sectoriale:</w:t>
      </w:r>
    </w:p>
    <w:p w14:paraId="2F694CBF" w14:textId="77777777" w:rsidR="00AC634E" w:rsidRPr="00602A82" w:rsidRDefault="00AC634E" w:rsidP="004F6FCB">
      <w:pPr>
        <w:contextualSpacing/>
        <w:rPr>
          <w:rFonts w:cstheme="minorHAnsi"/>
          <w:bCs/>
          <w:i/>
          <w:iCs/>
          <w:lang w:val="ro-RO"/>
        </w:rPr>
      </w:pPr>
    </w:p>
    <w:p w14:paraId="1607D6CB" w14:textId="0BB4BAA7" w:rsidR="00504117" w:rsidRPr="00602A82" w:rsidRDefault="00504117" w:rsidP="004F6FCB">
      <w:pPr>
        <w:contextualSpacing/>
        <w:rPr>
          <w:rFonts w:cstheme="minorHAnsi"/>
          <w:bCs/>
          <w:i/>
          <w:iCs/>
          <w:lang w:val="ro-RO"/>
        </w:rPr>
      </w:pPr>
      <w:r w:rsidRPr="00602A82">
        <w:rPr>
          <w:rFonts w:cstheme="minorHAnsi"/>
          <w:bCs/>
          <w:i/>
          <w:iCs/>
          <w:lang w:val="ro-RO"/>
        </w:rPr>
        <w:t xml:space="preserve">Viziune sector (V) </w:t>
      </w:r>
    </w:p>
    <w:p w14:paraId="20D4B5FE" w14:textId="77777777" w:rsidR="00504117" w:rsidRPr="00602A82" w:rsidRDefault="00504117" w:rsidP="004F6FCB">
      <w:pPr>
        <w:contextualSpacing/>
        <w:rPr>
          <w:rFonts w:cstheme="minorHAnsi"/>
          <w:bCs/>
          <w:i/>
          <w:iCs/>
          <w:lang w:val="ro-RO"/>
        </w:rPr>
      </w:pPr>
      <w:r w:rsidRPr="00602A82">
        <w:rPr>
          <w:rFonts w:cstheme="minorHAnsi"/>
          <w:bCs/>
          <w:i/>
          <w:iCs/>
          <w:lang w:val="ro-RO"/>
        </w:rPr>
        <w:t xml:space="preserve">Obiective specifice (OS) </w:t>
      </w:r>
    </w:p>
    <w:p w14:paraId="1B568C9F" w14:textId="77777777" w:rsidR="00504117" w:rsidRPr="00602A82" w:rsidRDefault="00504117" w:rsidP="004F6FCB">
      <w:pPr>
        <w:contextualSpacing/>
        <w:rPr>
          <w:rFonts w:cstheme="minorHAnsi"/>
          <w:b/>
          <w:bCs/>
          <w:lang w:val="ro-RO"/>
        </w:rPr>
      </w:pPr>
    </w:p>
    <w:p w14:paraId="4A9F3478" w14:textId="77777777" w:rsidR="001454BD" w:rsidRPr="00602A82" w:rsidRDefault="001454BD" w:rsidP="004F6FCB">
      <w:pPr>
        <w:contextualSpacing/>
        <w:rPr>
          <w:b/>
          <w:bCs/>
          <w:lang w:val="ro-RO"/>
        </w:rPr>
      </w:pPr>
    </w:p>
    <w:p w14:paraId="3B20B8A4" w14:textId="58D05023" w:rsidR="00504117" w:rsidRPr="00602A82" w:rsidRDefault="00504117" w:rsidP="004F6FCB">
      <w:pPr>
        <w:contextualSpacing/>
        <w:rPr>
          <w:b/>
          <w:bCs/>
          <w:lang w:val="ro-RO"/>
        </w:rPr>
      </w:pPr>
      <w:r w:rsidRPr="00602A82">
        <w:rPr>
          <w:b/>
          <w:bCs/>
          <w:lang w:val="ro-RO"/>
        </w:rPr>
        <w:t>Sector Agro-alimentar &amp; ind</w:t>
      </w:r>
      <w:r w:rsidR="002C37A4" w:rsidRPr="00602A82">
        <w:rPr>
          <w:b/>
          <w:bCs/>
          <w:lang w:val="ro-RO"/>
        </w:rPr>
        <w:t>ustria</w:t>
      </w:r>
      <w:r w:rsidRPr="00602A82">
        <w:rPr>
          <w:b/>
          <w:bCs/>
          <w:lang w:val="ro-RO"/>
        </w:rPr>
        <w:t xml:space="preserve"> lemnului</w:t>
      </w:r>
    </w:p>
    <w:p w14:paraId="71584531" w14:textId="77777777" w:rsidR="00504117" w:rsidRPr="00602A82" w:rsidRDefault="00504117" w:rsidP="004F6FCB">
      <w:pPr>
        <w:contextualSpacing/>
        <w:rPr>
          <w:b/>
          <w:bCs/>
          <w:highlight w:val="lightGray"/>
          <w:lang w:val="ro-RO"/>
        </w:rPr>
      </w:pPr>
    </w:p>
    <w:p w14:paraId="62634BEE" w14:textId="145CA9C2" w:rsidR="00504117" w:rsidRPr="00602A82" w:rsidRDefault="00504117" w:rsidP="004F6FCB">
      <w:pPr>
        <w:contextualSpacing/>
        <w:rPr>
          <w:bCs/>
          <w:lang w:val="ro-RO"/>
        </w:rPr>
      </w:pPr>
      <w:r w:rsidRPr="00602A82">
        <w:rPr>
          <w:b/>
          <w:lang w:val="ro-RO"/>
        </w:rPr>
        <w:t>V:</w:t>
      </w:r>
      <w:r w:rsidRPr="00602A82">
        <w:rPr>
          <w:bCs/>
          <w:lang w:val="ro-RO"/>
        </w:rPr>
        <w:t xml:space="preserve"> </w:t>
      </w:r>
      <w:r w:rsidR="002C37A4" w:rsidRPr="00602A82">
        <w:rPr>
          <w:bCs/>
          <w:lang w:val="ro-RO"/>
        </w:rPr>
        <w:t xml:space="preserve">Promovarea produselor regionale </w:t>
      </w:r>
      <w:r w:rsidR="00DE2143" w:rsidRPr="00602A82">
        <w:rPr>
          <w:bCs/>
          <w:lang w:val="ro-RO"/>
        </w:rPr>
        <w:t xml:space="preserve">din </w:t>
      </w:r>
      <w:r w:rsidR="002C37A4" w:rsidRPr="00602A82">
        <w:rPr>
          <w:bCs/>
          <w:lang w:val="ro-RO"/>
        </w:rPr>
        <w:t>Regiun</w:t>
      </w:r>
      <w:r w:rsidR="00DE2143" w:rsidRPr="00602A82">
        <w:rPr>
          <w:bCs/>
          <w:lang w:val="ro-RO"/>
        </w:rPr>
        <w:t>ea</w:t>
      </w:r>
      <w:r w:rsidR="002C37A4" w:rsidRPr="00602A82">
        <w:rPr>
          <w:bCs/>
          <w:lang w:val="ro-RO"/>
        </w:rPr>
        <w:t xml:space="preserve"> Nord-Est prin comercializarea pe toate canalele de vânzări a produselor locale agricole și non-agricole, în procent de minim 50%</w:t>
      </w:r>
    </w:p>
    <w:p w14:paraId="4F1F9846" w14:textId="260A1733" w:rsidR="00BD22FA" w:rsidRPr="00602A82" w:rsidRDefault="00504117" w:rsidP="004F6FCB">
      <w:pPr>
        <w:contextualSpacing/>
        <w:rPr>
          <w:bCs/>
          <w:lang w:val="ro-RO"/>
        </w:rPr>
      </w:pPr>
      <w:r w:rsidRPr="00602A82">
        <w:rPr>
          <w:b/>
          <w:lang w:val="ro-RO"/>
        </w:rPr>
        <w:t>OS1:</w:t>
      </w:r>
      <w:r w:rsidR="00BD22FA" w:rsidRPr="00602A82">
        <w:rPr>
          <w:bCs/>
          <w:lang w:val="ro-RO"/>
        </w:rPr>
        <w:t xml:space="preserve"> </w:t>
      </w:r>
      <w:r w:rsidR="009157A1" w:rsidRPr="00602A82">
        <w:rPr>
          <w:bCs/>
          <w:lang w:val="ro-RO"/>
        </w:rPr>
        <w:t>Î</w:t>
      </w:r>
      <w:r w:rsidR="00BD22FA" w:rsidRPr="00602A82">
        <w:rPr>
          <w:bCs/>
          <w:lang w:val="ro-RO"/>
        </w:rPr>
        <w:t>mbun</w:t>
      </w:r>
      <w:r w:rsidR="009157A1" w:rsidRPr="00602A82">
        <w:rPr>
          <w:bCs/>
          <w:lang w:val="ro-RO"/>
        </w:rPr>
        <w:t>ătățirea</w:t>
      </w:r>
      <w:r w:rsidR="00BD22FA" w:rsidRPr="00602A82">
        <w:rPr>
          <w:bCs/>
          <w:lang w:val="ro-RO"/>
        </w:rPr>
        <w:t xml:space="preserve"> accesului la finan</w:t>
      </w:r>
      <w:r w:rsidR="009157A1" w:rsidRPr="00602A82">
        <w:rPr>
          <w:bCs/>
          <w:lang w:val="ro-RO"/>
        </w:rPr>
        <w:t>ț</w:t>
      </w:r>
      <w:r w:rsidR="00BD22FA" w:rsidRPr="00602A82">
        <w:rPr>
          <w:bCs/>
          <w:lang w:val="ro-RO"/>
        </w:rPr>
        <w:t>are a tuturor categoriilor de fermieri care produc sau utiliz</w:t>
      </w:r>
      <w:r w:rsidR="009157A1" w:rsidRPr="00602A82">
        <w:rPr>
          <w:bCs/>
          <w:lang w:val="ro-RO"/>
        </w:rPr>
        <w:t>e</w:t>
      </w:r>
      <w:r w:rsidR="00BD22FA" w:rsidRPr="00602A82">
        <w:rPr>
          <w:bCs/>
          <w:lang w:val="ro-RO"/>
        </w:rPr>
        <w:t>az</w:t>
      </w:r>
      <w:r w:rsidR="009157A1" w:rsidRPr="00602A82">
        <w:rPr>
          <w:bCs/>
          <w:lang w:val="ro-RO"/>
        </w:rPr>
        <w:t>ă</w:t>
      </w:r>
      <w:r w:rsidR="00BD22FA" w:rsidRPr="00602A82">
        <w:rPr>
          <w:bCs/>
          <w:lang w:val="ro-RO"/>
        </w:rPr>
        <w:t xml:space="preserve"> inova</w:t>
      </w:r>
      <w:r w:rsidR="009157A1" w:rsidRPr="00602A82">
        <w:rPr>
          <w:bCs/>
          <w:lang w:val="ro-RO"/>
        </w:rPr>
        <w:t>ț</w:t>
      </w:r>
      <w:r w:rsidR="00BD22FA" w:rsidRPr="00602A82">
        <w:rPr>
          <w:bCs/>
          <w:lang w:val="ro-RO"/>
        </w:rPr>
        <w:t xml:space="preserve">ie.   </w:t>
      </w:r>
    </w:p>
    <w:p w14:paraId="7296EBD6" w14:textId="1C99A743" w:rsidR="00504117" w:rsidRPr="00602A82" w:rsidRDefault="00504117" w:rsidP="004F6FCB">
      <w:pPr>
        <w:contextualSpacing/>
        <w:rPr>
          <w:bCs/>
          <w:lang w:val="ro-RO"/>
        </w:rPr>
      </w:pPr>
      <w:r w:rsidRPr="00602A82">
        <w:rPr>
          <w:b/>
          <w:lang w:val="ro-RO"/>
        </w:rPr>
        <w:t>OS2:</w:t>
      </w:r>
      <w:r w:rsidRPr="00602A82">
        <w:rPr>
          <w:bCs/>
          <w:lang w:val="ro-RO"/>
        </w:rPr>
        <w:t xml:space="preserve"> </w:t>
      </w:r>
      <w:r w:rsidR="00263F72" w:rsidRPr="00602A82">
        <w:rPr>
          <w:bCs/>
          <w:lang w:val="ro-RO"/>
        </w:rPr>
        <w:t>Încurajarea/promovarea dezvoltării biodiversității și standardizării produselor autohtone după normele europene</w:t>
      </w:r>
    </w:p>
    <w:p w14:paraId="22E2548C" w14:textId="278C3678" w:rsidR="00504117" w:rsidRPr="00602A82" w:rsidRDefault="00504117" w:rsidP="004F6FCB">
      <w:pPr>
        <w:contextualSpacing/>
        <w:rPr>
          <w:rFonts w:cstheme="minorHAnsi"/>
          <w:b/>
          <w:bCs/>
          <w:lang w:val="ro-RO"/>
        </w:rPr>
      </w:pPr>
      <w:r w:rsidRPr="00602A82">
        <w:rPr>
          <w:b/>
          <w:lang w:val="ro-RO"/>
        </w:rPr>
        <w:t>OS3:</w:t>
      </w:r>
      <w:r w:rsidRPr="00602A82">
        <w:rPr>
          <w:bCs/>
          <w:lang w:val="ro-RO"/>
        </w:rPr>
        <w:t xml:space="preserve"> </w:t>
      </w:r>
      <w:r w:rsidR="00263F72" w:rsidRPr="00602A82">
        <w:rPr>
          <w:bCs/>
          <w:lang w:val="ro-RO"/>
        </w:rPr>
        <w:t>Măsuri în vederea certificării produselor agricole și non agricole și a calității acestora în conformitate cu standardele europene</w:t>
      </w:r>
      <w:r w:rsidR="00263F72" w:rsidRPr="00602A82">
        <w:rPr>
          <w:bCs/>
          <w:lang w:val="ro-RO"/>
        </w:rPr>
        <w:tab/>
      </w:r>
    </w:p>
    <w:p w14:paraId="3852CE91" w14:textId="77777777" w:rsidR="00D26744" w:rsidRPr="00602A82" w:rsidRDefault="00D26744" w:rsidP="004F6FCB">
      <w:pPr>
        <w:contextualSpacing/>
        <w:jc w:val="both"/>
        <w:rPr>
          <w:rFonts w:cstheme="minorHAnsi"/>
          <w:b/>
          <w:bCs/>
          <w:lang w:val="ro-RO"/>
        </w:rPr>
      </w:pPr>
    </w:p>
    <w:p w14:paraId="242CCDDD" w14:textId="77777777" w:rsidR="00D26744" w:rsidRPr="00602A82" w:rsidRDefault="00D26744" w:rsidP="004F6FCB">
      <w:pPr>
        <w:contextualSpacing/>
        <w:jc w:val="both"/>
        <w:rPr>
          <w:rFonts w:cstheme="minorHAnsi"/>
          <w:b/>
          <w:bCs/>
          <w:lang w:val="ro-RO"/>
        </w:rPr>
      </w:pPr>
    </w:p>
    <w:p w14:paraId="36214397" w14:textId="77777777" w:rsidR="00D26744" w:rsidRPr="00602A82" w:rsidRDefault="00D26744" w:rsidP="004F6FCB">
      <w:pPr>
        <w:contextualSpacing/>
        <w:jc w:val="both"/>
        <w:rPr>
          <w:rFonts w:cstheme="minorHAnsi"/>
          <w:b/>
          <w:bCs/>
          <w:lang w:val="ro-RO"/>
        </w:rPr>
      </w:pPr>
    </w:p>
    <w:p w14:paraId="444BA766" w14:textId="77777777" w:rsidR="00D26744" w:rsidRPr="00602A82" w:rsidRDefault="00D26744" w:rsidP="004F6FCB">
      <w:pPr>
        <w:contextualSpacing/>
        <w:jc w:val="both"/>
        <w:rPr>
          <w:rFonts w:cstheme="minorHAnsi"/>
          <w:b/>
          <w:bCs/>
          <w:lang w:val="ro-RO"/>
        </w:rPr>
      </w:pPr>
    </w:p>
    <w:p w14:paraId="23512053" w14:textId="352AC170" w:rsidR="00504117" w:rsidRPr="00602A82" w:rsidRDefault="00504117" w:rsidP="004F6FCB">
      <w:pPr>
        <w:contextualSpacing/>
        <w:jc w:val="both"/>
        <w:rPr>
          <w:rFonts w:cstheme="minorHAnsi"/>
          <w:b/>
          <w:bCs/>
          <w:lang w:val="ro-RO"/>
        </w:rPr>
      </w:pPr>
      <w:r w:rsidRPr="00602A82">
        <w:rPr>
          <w:rFonts w:cstheme="minorHAnsi"/>
          <w:b/>
          <w:bCs/>
          <w:lang w:val="ro-RO"/>
        </w:rPr>
        <w:t>Sector Energie</w:t>
      </w:r>
    </w:p>
    <w:p w14:paraId="7A51C37A" w14:textId="77777777" w:rsidR="00504117" w:rsidRPr="00602A82" w:rsidRDefault="00504117" w:rsidP="004F6FCB">
      <w:pPr>
        <w:contextualSpacing/>
        <w:jc w:val="both"/>
        <w:rPr>
          <w:rFonts w:cstheme="minorHAnsi"/>
          <w:b/>
          <w:bCs/>
          <w:lang w:val="ro-RO"/>
        </w:rPr>
      </w:pPr>
    </w:p>
    <w:p w14:paraId="2DC5096C" w14:textId="590BF295" w:rsidR="00504117" w:rsidRPr="00602A82" w:rsidRDefault="00504117" w:rsidP="004F6FCB">
      <w:pPr>
        <w:contextualSpacing/>
        <w:rPr>
          <w:bCs/>
          <w:lang w:val="ro-RO"/>
        </w:rPr>
      </w:pPr>
      <w:r w:rsidRPr="00602A82">
        <w:rPr>
          <w:b/>
          <w:lang w:val="ro-RO"/>
        </w:rPr>
        <w:t>V:</w:t>
      </w:r>
      <w:r w:rsidRPr="00602A82">
        <w:rPr>
          <w:bCs/>
          <w:lang w:val="ro-RO"/>
        </w:rPr>
        <w:t xml:space="preserve"> </w:t>
      </w:r>
      <w:r w:rsidR="001A2E17" w:rsidRPr="00602A82">
        <w:rPr>
          <w:bCs/>
          <w:lang w:val="ro-RO"/>
        </w:rPr>
        <w:t xml:space="preserve">Dezvoltarea sectorului energetic </w:t>
      </w:r>
      <w:r w:rsidR="0052111C" w:rsidRPr="00602A82">
        <w:rPr>
          <w:bCs/>
          <w:lang w:val="ro-RO"/>
        </w:rPr>
        <w:t>î</w:t>
      </w:r>
      <w:r w:rsidR="001A2E17" w:rsidRPr="00602A82">
        <w:rPr>
          <w:bCs/>
          <w:lang w:val="ro-RO"/>
        </w:rPr>
        <w:t xml:space="preserve">n </w:t>
      </w:r>
      <w:r w:rsidRPr="00602A82">
        <w:rPr>
          <w:bCs/>
          <w:lang w:val="ro-RO"/>
        </w:rPr>
        <w:t>Regiunea Nord-Est</w:t>
      </w:r>
      <w:r w:rsidR="001A3A89" w:rsidRPr="00602A82">
        <w:rPr>
          <w:bCs/>
          <w:lang w:val="ro-RO"/>
        </w:rPr>
        <w:t>, prin</w:t>
      </w:r>
      <w:r w:rsidRPr="00602A82">
        <w:rPr>
          <w:bCs/>
          <w:lang w:val="ro-RO"/>
        </w:rPr>
        <w:t xml:space="preserve"> </w:t>
      </w:r>
      <w:r w:rsidR="001A2E17" w:rsidRPr="00602A82">
        <w:rPr>
          <w:bCs/>
          <w:lang w:val="ro-RO"/>
        </w:rPr>
        <w:t xml:space="preserve">utilizarea de energie verde </w:t>
      </w:r>
      <w:r w:rsidR="0052111C" w:rsidRPr="00602A82">
        <w:rPr>
          <w:bCs/>
          <w:lang w:val="ro-RO"/>
        </w:rPr>
        <w:t>ș</w:t>
      </w:r>
      <w:r w:rsidR="001A2E17" w:rsidRPr="00602A82">
        <w:rPr>
          <w:bCs/>
          <w:lang w:val="ro-RO"/>
        </w:rPr>
        <w:t xml:space="preserve">i tehnologii eficiente energetic, pentru </w:t>
      </w:r>
      <w:r w:rsidR="001A3A89" w:rsidRPr="00602A82">
        <w:rPr>
          <w:bCs/>
          <w:lang w:val="ro-RO"/>
        </w:rPr>
        <w:t xml:space="preserve">a </w:t>
      </w:r>
      <w:r w:rsidR="001A2E17" w:rsidRPr="00602A82">
        <w:rPr>
          <w:bCs/>
          <w:lang w:val="ro-RO"/>
        </w:rPr>
        <w:t>îmbunătăți calit</w:t>
      </w:r>
      <w:r w:rsidR="009157A1" w:rsidRPr="00602A82">
        <w:rPr>
          <w:bCs/>
          <w:lang w:val="ro-RO"/>
        </w:rPr>
        <w:t>atea</w:t>
      </w:r>
      <w:r w:rsidR="001A2E17" w:rsidRPr="00602A82">
        <w:rPr>
          <w:bCs/>
          <w:lang w:val="ro-RO"/>
        </w:rPr>
        <w:t xml:space="preserve"> vieții populației</w:t>
      </w:r>
      <w:r w:rsidR="009157A1" w:rsidRPr="00602A82">
        <w:rPr>
          <w:bCs/>
          <w:lang w:val="ro-RO"/>
        </w:rPr>
        <w:t>.</w:t>
      </w:r>
    </w:p>
    <w:p w14:paraId="5DB63556" w14:textId="5F161B54" w:rsidR="00504117" w:rsidRPr="00602A82" w:rsidRDefault="00504117" w:rsidP="004F6FCB">
      <w:pPr>
        <w:contextualSpacing/>
        <w:rPr>
          <w:bCs/>
          <w:lang w:val="ro-RO"/>
        </w:rPr>
      </w:pPr>
      <w:r w:rsidRPr="00602A82">
        <w:rPr>
          <w:b/>
          <w:lang w:val="ro-RO"/>
        </w:rPr>
        <w:t>OS1:</w:t>
      </w:r>
      <w:r w:rsidRPr="00602A82">
        <w:rPr>
          <w:bCs/>
          <w:lang w:val="ro-RO"/>
        </w:rPr>
        <w:t xml:space="preserve"> </w:t>
      </w:r>
      <w:r w:rsidR="001A2E17" w:rsidRPr="00602A82">
        <w:rPr>
          <w:bCs/>
          <w:lang w:val="ro-RO"/>
        </w:rPr>
        <w:t>Extinderea nivelului de educație pentru energie durabil</w:t>
      </w:r>
      <w:r w:rsidR="0052111C" w:rsidRPr="00602A82">
        <w:rPr>
          <w:bCs/>
          <w:lang w:val="ro-RO"/>
        </w:rPr>
        <w:t>ă</w:t>
      </w:r>
      <w:r w:rsidR="001A2E17" w:rsidRPr="00602A82">
        <w:rPr>
          <w:bCs/>
          <w:lang w:val="ro-RO"/>
        </w:rPr>
        <w:t>, la toate nivelurile</w:t>
      </w:r>
      <w:r w:rsidR="001A3A89" w:rsidRPr="00602A82">
        <w:rPr>
          <w:bCs/>
          <w:lang w:val="ro-RO"/>
        </w:rPr>
        <w:t>,</w:t>
      </w:r>
      <w:r w:rsidR="001A2E17" w:rsidRPr="00602A82">
        <w:rPr>
          <w:bCs/>
          <w:lang w:val="ro-RO"/>
        </w:rPr>
        <w:t xml:space="preserve"> prin realizarea de parteneriate </w:t>
      </w:r>
      <w:r w:rsidR="001A3A89" w:rsidRPr="00602A82">
        <w:rPr>
          <w:bCs/>
          <w:lang w:val="ro-RO"/>
        </w:rPr>
        <w:t xml:space="preserve">intre </w:t>
      </w:r>
      <w:r w:rsidR="001A2E17" w:rsidRPr="00602A82">
        <w:rPr>
          <w:bCs/>
          <w:lang w:val="ro-RO"/>
        </w:rPr>
        <w:t>mediu</w:t>
      </w:r>
      <w:r w:rsidR="0052111C" w:rsidRPr="00602A82">
        <w:rPr>
          <w:bCs/>
          <w:lang w:val="ro-RO"/>
        </w:rPr>
        <w:t>l</w:t>
      </w:r>
      <w:r w:rsidR="001A2E17" w:rsidRPr="00602A82">
        <w:rPr>
          <w:bCs/>
          <w:lang w:val="ro-RO"/>
        </w:rPr>
        <w:t xml:space="preserve"> educațional – mediul privat</w:t>
      </w:r>
      <w:r w:rsidR="001A3A89" w:rsidRPr="00602A82">
        <w:rPr>
          <w:bCs/>
          <w:lang w:val="ro-RO"/>
        </w:rPr>
        <w:t xml:space="preserve"> (e.g. </w:t>
      </w:r>
      <w:r w:rsidR="001A2E17" w:rsidRPr="00602A82">
        <w:rPr>
          <w:bCs/>
          <w:lang w:val="ro-RO"/>
        </w:rPr>
        <w:t>organizarea de stagii de practic</w:t>
      </w:r>
      <w:r w:rsidR="0052111C" w:rsidRPr="00602A82">
        <w:rPr>
          <w:bCs/>
          <w:lang w:val="ro-RO"/>
        </w:rPr>
        <w:t>ă</w:t>
      </w:r>
      <w:r w:rsidR="001A2E17" w:rsidRPr="00602A82">
        <w:rPr>
          <w:bCs/>
          <w:lang w:val="ro-RO"/>
        </w:rPr>
        <w:t xml:space="preserve">, vizite de studiu </w:t>
      </w:r>
      <w:r w:rsidR="0052111C" w:rsidRPr="00602A82">
        <w:rPr>
          <w:bCs/>
          <w:lang w:val="ro-RO"/>
        </w:rPr>
        <w:t>ș</w:t>
      </w:r>
      <w:r w:rsidR="001A2E17" w:rsidRPr="00602A82">
        <w:rPr>
          <w:bCs/>
          <w:lang w:val="ro-RO"/>
        </w:rPr>
        <w:t>i activități extrașcolare</w:t>
      </w:r>
      <w:r w:rsidR="001A3A89" w:rsidRPr="00602A82">
        <w:rPr>
          <w:bCs/>
          <w:lang w:val="ro-RO"/>
        </w:rPr>
        <w:t>)</w:t>
      </w:r>
    </w:p>
    <w:p w14:paraId="3AF09C46" w14:textId="5A9E2815" w:rsidR="001D088A" w:rsidRPr="00602A82" w:rsidRDefault="00504117" w:rsidP="004F6FCB">
      <w:pPr>
        <w:contextualSpacing/>
        <w:rPr>
          <w:bCs/>
          <w:strike/>
          <w:lang w:val="ro-RO"/>
        </w:rPr>
      </w:pPr>
      <w:r w:rsidRPr="00602A82">
        <w:rPr>
          <w:b/>
          <w:lang w:val="ro-RO"/>
        </w:rPr>
        <w:t>OS2:</w:t>
      </w:r>
      <w:r w:rsidRPr="00602A82">
        <w:rPr>
          <w:bCs/>
          <w:lang w:val="ro-RO"/>
        </w:rPr>
        <w:t xml:space="preserve"> </w:t>
      </w:r>
      <w:r w:rsidR="001A2E17" w:rsidRPr="00602A82">
        <w:rPr>
          <w:bCs/>
          <w:lang w:val="ro-RO"/>
        </w:rPr>
        <w:t xml:space="preserve">Dezvoltarea </w:t>
      </w:r>
      <w:r w:rsidR="0052111C" w:rsidRPr="00602A82">
        <w:rPr>
          <w:bCs/>
          <w:lang w:val="ro-RO"/>
        </w:rPr>
        <w:t>ș</w:t>
      </w:r>
      <w:r w:rsidR="001A2E17" w:rsidRPr="00602A82">
        <w:rPr>
          <w:bCs/>
          <w:lang w:val="ro-RO"/>
        </w:rPr>
        <w:t xml:space="preserve">i implementarea de </w:t>
      </w:r>
      <w:r w:rsidR="001D088A" w:rsidRPr="00602A82">
        <w:rPr>
          <w:bCs/>
          <w:lang w:val="ro-RO"/>
        </w:rPr>
        <w:t>soluții</w:t>
      </w:r>
      <w:r w:rsidR="003335D1" w:rsidRPr="00602A82">
        <w:rPr>
          <w:bCs/>
          <w:lang w:val="ro-RO"/>
        </w:rPr>
        <w:t xml:space="preserve"> inovative pentru eficienta energetica (</w:t>
      </w:r>
      <w:r w:rsidR="001A2E17" w:rsidRPr="00602A82">
        <w:rPr>
          <w:bCs/>
          <w:lang w:val="ro-RO"/>
        </w:rPr>
        <w:t xml:space="preserve">reducere a consumului de energie </w:t>
      </w:r>
      <w:r w:rsidR="0052111C" w:rsidRPr="00602A82">
        <w:rPr>
          <w:bCs/>
          <w:lang w:val="ro-RO"/>
        </w:rPr>
        <w:t>ș</w:t>
      </w:r>
      <w:r w:rsidR="001A2E17" w:rsidRPr="00602A82">
        <w:rPr>
          <w:bCs/>
          <w:lang w:val="ro-RO"/>
        </w:rPr>
        <w:t>i minimizarea emisiilor de gaze cu efect de ser</w:t>
      </w:r>
      <w:r w:rsidR="0052111C" w:rsidRPr="00602A82">
        <w:rPr>
          <w:bCs/>
          <w:lang w:val="ro-RO"/>
        </w:rPr>
        <w:t>ă</w:t>
      </w:r>
      <w:r w:rsidR="003335D1" w:rsidRPr="00602A82">
        <w:rPr>
          <w:bCs/>
          <w:lang w:val="ro-RO"/>
        </w:rPr>
        <w:t>).</w:t>
      </w:r>
      <w:r w:rsidR="001A2E17" w:rsidRPr="00602A82">
        <w:rPr>
          <w:bCs/>
          <w:lang w:val="ro-RO"/>
        </w:rPr>
        <w:t xml:space="preserve"> </w:t>
      </w:r>
      <w:r w:rsidR="009157A1" w:rsidRPr="00602A82">
        <w:rPr>
          <w:bCs/>
          <w:strike/>
          <w:lang w:val="ro-RO"/>
        </w:rPr>
        <w:t xml:space="preserve"> </w:t>
      </w:r>
    </w:p>
    <w:p w14:paraId="6E5F86FB" w14:textId="3C5F533F" w:rsidR="00504117" w:rsidRPr="00602A82" w:rsidRDefault="00504117" w:rsidP="004F6FCB">
      <w:pPr>
        <w:contextualSpacing/>
        <w:rPr>
          <w:bCs/>
          <w:lang w:val="ro-RO"/>
        </w:rPr>
      </w:pPr>
      <w:r w:rsidRPr="00602A82">
        <w:rPr>
          <w:b/>
          <w:lang w:val="ro-RO"/>
        </w:rPr>
        <w:t>OS3:</w:t>
      </w:r>
      <w:r w:rsidRPr="00602A82">
        <w:rPr>
          <w:bCs/>
          <w:lang w:val="ro-RO"/>
        </w:rPr>
        <w:t xml:space="preserve"> </w:t>
      </w:r>
      <w:r w:rsidR="001D088A" w:rsidRPr="00602A82">
        <w:rPr>
          <w:bCs/>
          <w:lang w:val="ro-RO"/>
        </w:rPr>
        <w:t xml:space="preserve">Dezvoltarea </w:t>
      </w:r>
      <w:r w:rsidR="0052111C" w:rsidRPr="00602A82">
        <w:rPr>
          <w:bCs/>
          <w:lang w:val="ro-RO"/>
        </w:rPr>
        <w:t>ș</w:t>
      </w:r>
      <w:r w:rsidR="001D088A" w:rsidRPr="00602A82">
        <w:rPr>
          <w:bCs/>
          <w:lang w:val="ro-RO"/>
        </w:rPr>
        <w:t xml:space="preserve">i implementarea de </w:t>
      </w:r>
      <w:r w:rsidR="004F146E" w:rsidRPr="00602A82">
        <w:rPr>
          <w:bCs/>
          <w:lang w:val="ro-RO"/>
        </w:rPr>
        <w:t>soluții</w:t>
      </w:r>
      <w:r w:rsidR="001D088A" w:rsidRPr="00602A82">
        <w:rPr>
          <w:bCs/>
          <w:lang w:val="ro-RO"/>
        </w:rPr>
        <w:t xml:space="preserve"> de producere a energiei la locul de consum</w:t>
      </w:r>
      <w:r w:rsidR="003335D1" w:rsidRPr="00602A82">
        <w:rPr>
          <w:bCs/>
          <w:lang w:val="ro-RO"/>
        </w:rPr>
        <w:t>,</w:t>
      </w:r>
      <w:r w:rsidR="001D088A" w:rsidRPr="00602A82">
        <w:rPr>
          <w:bCs/>
          <w:lang w:val="ro-RO"/>
        </w:rPr>
        <w:t xml:space="preserve"> prin valorificarea </w:t>
      </w:r>
      <w:r w:rsidR="004F146E" w:rsidRPr="00602A82">
        <w:rPr>
          <w:bCs/>
          <w:lang w:val="ro-RO"/>
        </w:rPr>
        <w:t>potențialului</w:t>
      </w:r>
      <w:r w:rsidR="001D088A" w:rsidRPr="00602A82">
        <w:rPr>
          <w:bCs/>
          <w:lang w:val="ro-RO"/>
        </w:rPr>
        <w:t xml:space="preserve"> de resurse regenerabile de energie existente </w:t>
      </w:r>
      <w:r w:rsidR="0052111C" w:rsidRPr="00602A82">
        <w:rPr>
          <w:bCs/>
          <w:lang w:val="ro-RO"/>
        </w:rPr>
        <w:t>î</w:t>
      </w:r>
      <w:r w:rsidR="001D088A" w:rsidRPr="00602A82">
        <w:rPr>
          <w:bCs/>
          <w:lang w:val="ro-RO"/>
        </w:rPr>
        <w:t>n regiune</w:t>
      </w:r>
      <w:r w:rsidR="003335D1" w:rsidRPr="00602A82">
        <w:rPr>
          <w:bCs/>
          <w:lang w:val="ro-RO"/>
        </w:rPr>
        <w:t>.</w:t>
      </w:r>
    </w:p>
    <w:p w14:paraId="27FD2F40" w14:textId="082DD8AE" w:rsidR="00504117" w:rsidRPr="00602A82" w:rsidRDefault="00504117" w:rsidP="004F6FCB">
      <w:pPr>
        <w:contextualSpacing/>
        <w:jc w:val="both"/>
        <w:rPr>
          <w:rFonts w:cstheme="minorHAnsi"/>
          <w:b/>
          <w:bCs/>
          <w:highlight w:val="lightGray"/>
          <w:lang w:val="ro-RO"/>
        </w:rPr>
      </w:pPr>
    </w:p>
    <w:p w14:paraId="61DE431B" w14:textId="77777777" w:rsidR="00712ED9" w:rsidRPr="00602A82" w:rsidRDefault="00712ED9" w:rsidP="004F6FCB">
      <w:pPr>
        <w:contextualSpacing/>
        <w:jc w:val="both"/>
        <w:rPr>
          <w:rFonts w:cstheme="minorHAnsi"/>
          <w:b/>
          <w:bCs/>
          <w:sz w:val="16"/>
          <w:szCs w:val="16"/>
          <w:highlight w:val="lightGray"/>
          <w:lang w:val="ro-RO"/>
        </w:rPr>
      </w:pPr>
    </w:p>
    <w:p w14:paraId="370A67B1" w14:textId="77777777" w:rsidR="00504117" w:rsidRPr="00602A82" w:rsidRDefault="00504117" w:rsidP="004F6FCB">
      <w:pPr>
        <w:contextualSpacing/>
        <w:jc w:val="both"/>
        <w:rPr>
          <w:rFonts w:cstheme="minorHAnsi"/>
          <w:b/>
          <w:bCs/>
          <w:lang w:val="ro-RO"/>
        </w:rPr>
      </w:pPr>
      <w:r w:rsidRPr="00602A82">
        <w:rPr>
          <w:rFonts w:cstheme="minorHAnsi"/>
          <w:b/>
          <w:bCs/>
          <w:lang w:val="ro-RO"/>
        </w:rPr>
        <w:t xml:space="preserve">Sector Mediu </w:t>
      </w:r>
    </w:p>
    <w:p w14:paraId="2538C90B" w14:textId="77777777" w:rsidR="00504117" w:rsidRPr="00602A82" w:rsidRDefault="00504117" w:rsidP="004F6FCB">
      <w:pPr>
        <w:contextualSpacing/>
        <w:jc w:val="both"/>
        <w:rPr>
          <w:rFonts w:cstheme="minorHAnsi"/>
          <w:b/>
          <w:bCs/>
          <w:lang w:val="ro-RO"/>
        </w:rPr>
      </w:pPr>
    </w:p>
    <w:p w14:paraId="55126126" w14:textId="67523A3A" w:rsidR="00486C36" w:rsidRPr="00602A82" w:rsidRDefault="00504117" w:rsidP="004F6FCB">
      <w:pPr>
        <w:contextualSpacing/>
        <w:rPr>
          <w:bCs/>
          <w:lang w:val="ro-RO"/>
        </w:rPr>
      </w:pPr>
      <w:r w:rsidRPr="00602A82">
        <w:rPr>
          <w:b/>
          <w:lang w:val="ro-RO"/>
        </w:rPr>
        <w:t>V:</w:t>
      </w:r>
      <w:r w:rsidRPr="00602A82">
        <w:rPr>
          <w:bCs/>
          <w:lang w:val="ro-RO"/>
        </w:rPr>
        <w:t xml:space="preserve"> </w:t>
      </w:r>
      <w:r w:rsidR="00486C36" w:rsidRPr="00602A82">
        <w:rPr>
          <w:bCs/>
          <w:lang w:val="ro-RO"/>
        </w:rPr>
        <w:t xml:space="preserve">Garantarea </w:t>
      </w:r>
      <w:r w:rsidR="0052111C" w:rsidRPr="00602A82">
        <w:rPr>
          <w:bCs/>
          <w:lang w:val="ro-RO"/>
        </w:rPr>
        <w:t xml:space="preserve">unui mediu curat pentru </w:t>
      </w:r>
      <w:r w:rsidR="004F146E" w:rsidRPr="00602A82">
        <w:rPr>
          <w:bCs/>
          <w:lang w:val="ro-RO"/>
        </w:rPr>
        <w:t>generați</w:t>
      </w:r>
      <w:r w:rsidR="0052111C" w:rsidRPr="00602A82">
        <w:rPr>
          <w:bCs/>
          <w:lang w:val="ro-RO"/>
        </w:rPr>
        <w:t>a</w:t>
      </w:r>
      <w:r w:rsidR="00486C36" w:rsidRPr="00602A82">
        <w:rPr>
          <w:bCs/>
          <w:lang w:val="ro-RO"/>
        </w:rPr>
        <w:t xml:space="preserve"> actual</w:t>
      </w:r>
      <w:r w:rsidR="0052111C" w:rsidRPr="00602A82">
        <w:rPr>
          <w:bCs/>
          <w:lang w:val="ro-RO"/>
        </w:rPr>
        <w:t>ă</w:t>
      </w:r>
      <w:r w:rsidR="00486C36" w:rsidRPr="00602A82">
        <w:rPr>
          <w:bCs/>
          <w:lang w:val="ro-RO"/>
        </w:rPr>
        <w:t xml:space="preserve"> </w:t>
      </w:r>
      <w:r w:rsidR="0052111C" w:rsidRPr="00602A82">
        <w:rPr>
          <w:bCs/>
          <w:lang w:val="ro-RO"/>
        </w:rPr>
        <w:t>și</w:t>
      </w:r>
      <w:r w:rsidR="00486C36" w:rsidRPr="00602A82">
        <w:rPr>
          <w:bCs/>
          <w:lang w:val="ro-RO"/>
        </w:rPr>
        <w:t xml:space="preserve"> </w:t>
      </w:r>
      <w:r w:rsidR="0052111C" w:rsidRPr="00602A82">
        <w:rPr>
          <w:bCs/>
          <w:lang w:val="ro-RO"/>
        </w:rPr>
        <w:t>cea</w:t>
      </w:r>
      <w:r w:rsidR="00486C36" w:rsidRPr="00602A82">
        <w:rPr>
          <w:bCs/>
          <w:lang w:val="ro-RO"/>
        </w:rPr>
        <w:t xml:space="preserve"> viitoare, prin adoptarea celor mai bune practici de protecție a mediului în armonie cu dezvoltarea economică </w:t>
      </w:r>
      <w:r w:rsidR="0052111C" w:rsidRPr="00602A82">
        <w:rPr>
          <w:bCs/>
          <w:lang w:val="ro-RO"/>
        </w:rPr>
        <w:t>și</w:t>
      </w:r>
      <w:r w:rsidR="00486C36" w:rsidRPr="00602A82">
        <w:rPr>
          <w:bCs/>
          <w:lang w:val="ro-RO"/>
        </w:rPr>
        <w:t xml:space="preserve"> progresul social, cu respectarea </w:t>
      </w:r>
      <w:r w:rsidR="004F146E" w:rsidRPr="00602A82">
        <w:rPr>
          <w:bCs/>
          <w:lang w:val="ro-RO"/>
        </w:rPr>
        <w:t>țintelor</w:t>
      </w:r>
      <w:r w:rsidR="00486C36" w:rsidRPr="00602A82">
        <w:rPr>
          <w:bCs/>
          <w:lang w:val="ro-RO"/>
        </w:rPr>
        <w:t xml:space="preserve"> </w:t>
      </w:r>
      <w:r w:rsidR="004F146E" w:rsidRPr="00602A82">
        <w:rPr>
          <w:bCs/>
          <w:lang w:val="ro-RO"/>
        </w:rPr>
        <w:t>naționale</w:t>
      </w:r>
      <w:r w:rsidR="00486C36" w:rsidRPr="00602A82">
        <w:rPr>
          <w:bCs/>
          <w:lang w:val="ro-RO"/>
        </w:rPr>
        <w:t xml:space="preserve"> asumate prin Pactul Ecologic European.</w:t>
      </w:r>
    </w:p>
    <w:p w14:paraId="31508DA1" w14:textId="4BA28A9E" w:rsidR="00504117" w:rsidRPr="00602A82" w:rsidRDefault="00504117" w:rsidP="004F6FCB">
      <w:pPr>
        <w:contextualSpacing/>
        <w:rPr>
          <w:bCs/>
          <w:lang w:val="ro-RO"/>
        </w:rPr>
      </w:pPr>
      <w:r w:rsidRPr="00602A82">
        <w:rPr>
          <w:b/>
          <w:lang w:val="ro-RO"/>
        </w:rPr>
        <w:t>OS1:</w:t>
      </w:r>
      <w:r w:rsidR="00486C36" w:rsidRPr="00602A82">
        <w:rPr>
          <w:lang w:val="ro-RO"/>
        </w:rPr>
        <w:t xml:space="preserve"> </w:t>
      </w:r>
      <w:r w:rsidR="00486C36" w:rsidRPr="00602A82">
        <w:rPr>
          <w:bCs/>
          <w:lang w:val="ro-RO"/>
        </w:rPr>
        <w:t xml:space="preserve">Extinderea nivelului de </w:t>
      </w:r>
      <w:r w:rsidR="004F146E" w:rsidRPr="00602A82">
        <w:rPr>
          <w:bCs/>
          <w:lang w:val="ro-RO"/>
        </w:rPr>
        <w:t>educație</w:t>
      </w:r>
      <w:r w:rsidR="00486C36" w:rsidRPr="00602A82">
        <w:rPr>
          <w:bCs/>
          <w:lang w:val="ro-RO"/>
        </w:rPr>
        <w:t xml:space="preserve"> pentru mediu, la toate nivelurile prin realizarea de parteneriate mediu</w:t>
      </w:r>
      <w:r w:rsidR="0052111C" w:rsidRPr="00602A82">
        <w:rPr>
          <w:bCs/>
          <w:lang w:val="ro-RO"/>
        </w:rPr>
        <w:t>l</w:t>
      </w:r>
      <w:r w:rsidR="00486C36" w:rsidRPr="00602A82">
        <w:rPr>
          <w:bCs/>
          <w:lang w:val="ro-RO"/>
        </w:rPr>
        <w:t xml:space="preserve"> </w:t>
      </w:r>
      <w:r w:rsidR="004F146E" w:rsidRPr="00602A82">
        <w:rPr>
          <w:bCs/>
          <w:lang w:val="ro-RO"/>
        </w:rPr>
        <w:t>educațional</w:t>
      </w:r>
      <w:r w:rsidR="00486C36" w:rsidRPr="00602A82">
        <w:rPr>
          <w:bCs/>
          <w:lang w:val="ro-RO"/>
        </w:rPr>
        <w:t xml:space="preserve"> – mediul privat pentru organizarea de stagii de practic</w:t>
      </w:r>
      <w:r w:rsidR="0052111C" w:rsidRPr="00602A82">
        <w:rPr>
          <w:bCs/>
          <w:lang w:val="ro-RO"/>
        </w:rPr>
        <w:t>ă</w:t>
      </w:r>
      <w:r w:rsidR="00486C36" w:rsidRPr="00602A82">
        <w:rPr>
          <w:bCs/>
          <w:lang w:val="ro-RO"/>
        </w:rPr>
        <w:t xml:space="preserve">, vizite de studiu </w:t>
      </w:r>
      <w:r w:rsidR="0052111C" w:rsidRPr="00602A82">
        <w:rPr>
          <w:bCs/>
          <w:lang w:val="ro-RO"/>
        </w:rPr>
        <w:t>ș</w:t>
      </w:r>
      <w:r w:rsidR="00486C36" w:rsidRPr="00602A82">
        <w:rPr>
          <w:bCs/>
          <w:lang w:val="ro-RO"/>
        </w:rPr>
        <w:t xml:space="preserve">i </w:t>
      </w:r>
      <w:r w:rsidR="004F146E" w:rsidRPr="00602A82">
        <w:rPr>
          <w:bCs/>
          <w:lang w:val="ro-RO"/>
        </w:rPr>
        <w:t>activități</w:t>
      </w:r>
      <w:r w:rsidR="00486C36" w:rsidRPr="00602A82">
        <w:rPr>
          <w:bCs/>
          <w:lang w:val="ro-RO"/>
        </w:rPr>
        <w:t xml:space="preserve"> </w:t>
      </w:r>
      <w:r w:rsidR="004F146E" w:rsidRPr="00602A82">
        <w:rPr>
          <w:bCs/>
          <w:lang w:val="ro-RO"/>
        </w:rPr>
        <w:t>extrașcolare</w:t>
      </w:r>
    </w:p>
    <w:p w14:paraId="39BB3049" w14:textId="7D1E2ADA" w:rsidR="00486C36" w:rsidRPr="00602A82" w:rsidRDefault="00504117" w:rsidP="004F6FCB">
      <w:pPr>
        <w:contextualSpacing/>
        <w:rPr>
          <w:bCs/>
          <w:lang w:val="ro-RO"/>
        </w:rPr>
      </w:pPr>
      <w:r w:rsidRPr="00602A82">
        <w:rPr>
          <w:b/>
          <w:lang w:val="ro-RO"/>
        </w:rPr>
        <w:t>OS2:</w:t>
      </w:r>
      <w:r w:rsidRPr="00602A82">
        <w:rPr>
          <w:bCs/>
          <w:lang w:val="ro-RO"/>
        </w:rPr>
        <w:t xml:space="preserve"> </w:t>
      </w:r>
      <w:r w:rsidR="004F146E" w:rsidRPr="00602A82">
        <w:rPr>
          <w:bCs/>
          <w:lang w:val="ro-RO"/>
        </w:rPr>
        <w:t>Creșterea</w:t>
      </w:r>
      <w:r w:rsidR="001A2E17" w:rsidRPr="00602A82">
        <w:rPr>
          <w:bCs/>
          <w:lang w:val="ro-RO"/>
        </w:rPr>
        <w:t xml:space="preserve"> investițiilor în tehnologii</w:t>
      </w:r>
      <w:r w:rsidR="003335D1" w:rsidRPr="00602A82">
        <w:rPr>
          <w:bCs/>
          <w:lang w:val="ro-RO"/>
        </w:rPr>
        <w:t xml:space="preserve"> si echipamente</w:t>
      </w:r>
      <w:r w:rsidR="001A2E17" w:rsidRPr="00602A82">
        <w:rPr>
          <w:bCs/>
          <w:lang w:val="ro-RO"/>
        </w:rPr>
        <w:t xml:space="preserve"> nepoluant</w:t>
      </w:r>
      <w:r w:rsidR="003335D1" w:rsidRPr="00602A82">
        <w:rPr>
          <w:bCs/>
          <w:lang w:val="ro-RO"/>
        </w:rPr>
        <w:t>e</w:t>
      </w:r>
      <w:r w:rsidR="009157A1" w:rsidRPr="00602A82">
        <w:rPr>
          <w:bCs/>
          <w:lang w:val="ro-RO"/>
        </w:rPr>
        <w:t xml:space="preserve"> </w:t>
      </w:r>
      <w:r w:rsidR="0052111C" w:rsidRPr="00602A82">
        <w:rPr>
          <w:bCs/>
          <w:lang w:val="ro-RO"/>
        </w:rPr>
        <w:t>ș</w:t>
      </w:r>
      <w:r w:rsidR="001A2E17" w:rsidRPr="00602A82">
        <w:rPr>
          <w:bCs/>
          <w:lang w:val="ro-RO"/>
        </w:rPr>
        <w:t xml:space="preserve">i implementarea mecanismelor economiei circulare </w:t>
      </w:r>
      <w:r w:rsidR="0052111C" w:rsidRPr="00602A82">
        <w:rPr>
          <w:bCs/>
          <w:lang w:val="ro-RO"/>
        </w:rPr>
        <w:t>î</w:t>
      </w:r>
      <w:r w:rsidR="001A2E17" w:rsidRPr="00602A82">
        <w:rPr>
          <w:bCs/>
          <w:lang w:val="ro-RO"/>
        </w:rPr>
        <w:t>n companii</w:t>
      </w:r>
    </w:p>
    <w:p w14:paraId="36DB1A96" w14:textId="6D513C62" w:rsidR="00504117" w:rsidRPr="00602A82" w:rsidRDefault="00504117" w:rsidP="004F6FCB">
      <w:pPr>
        <w:contextualSpacing/>
        <w:rPr>
          <w:bCs/>
          <w:lang w:val="ro-RO"/>
        </w:rPr>
      </w:pPr>
      <w:r w:rsidRPr="00602A82">
        <w:rPr>
          <w:b/>
          <w:lang w:val="ro-RO"/>
        </w:rPr>
        <w:t>OS</w:t>
      </w:r>
      <w:r w:rsidR="00486C36" w:rsidRPr="00602A82">
        <w:rPr>
          <w:b/>
          <w:lang w:val="ro-RO"/>
        </w:rPr>
        <w:t>3</w:t>
      </w:r>
      <w:r w:rsidRPr="00602A82">
        <w:rPr>
          <w:b/>
          <w:lang w:val="ro-RO"/>
        </w:rPr>
        <w:t>:</w:t>
      </w:r>
      <w:r w:rsidRPr="00602A82">
        <w:rPr>
          <w:bCs/>
          <w:lang w:val="ro-RO"/>
        </w:rPr>
        <w:t xml:space="preserve"> </w:t>
      </w:r>
      <w:r w:rsidR="00486C36" w:rsidRPr="00602A82">
        <w:rPr>
          <w:bCs/>
          <w:lang w:val="ro-RO"/>
        </w:rPr>
        <w:t xml:space="preserve">Dezvoltarea de </w:t>
      </w:r>
      <w:r w:rsidR="004F146E" w:rsidRPr="00602A82">
        <w:rPr>
          <w:bCs/>
          <w:lang w:val="ro-RO"/>
        </w:rPr>
        <w:t>soluții</w:t>
      </w:r>
      <w:r w:rsidR="00486C36" w:rsidRPr="00602A82">
        <w:rPr>
          <w:bCs/>
          <w:lang w:val="ro-RO"/>
        </w:rPr>
        <w:t xml:space="preserve"> de d</w:t>
      </w:r>
      <w:r w:rsidRPr="00602A82">
        <w:rPr>
          <w:bCs/>
          <w:lang w:val="ro-RO"/>
        </w:rPr>
        <w:t xml:space="preserve">igitalizare, tehnici de avertizare și monitorizare accesibile publicului larg </w:t>
      </w:r>
    </w:p>
    <w:p w14:paraId="0E97C942" w14:textId="4D89C0EF" w:rsidR="00504117" w:rsidRPr="00602A82" w:rsidRDefault="00504117" w:rsidP="004F6FCB">
      <w:pPr>
        <w:contextualSpacing/>
        <w:jc w:val="both"/>
        <w:rPr>
          <w:bCs/>
          <w:lang w:val="ro-RO"/>
        </w:rPr>
      </w:pPr>
      <w:r w:rsidRPr="00602A82">
        <w:rPr>
          <w:b/>
          <w:lang w:val="ro-RO"/>
        </w:rPr>
        <w:t>OS</w:t>
      </w:r>
      <w:r w:rsidR="00486C36" w:rsidRPr="00602A82">
        <w:rPr>
          <w:b/>
          <w:lang w:val="ro-RO"/>
        </w:rPr>
        <w:t>4</w:t>
      </w:r>
      <w:r w:rsidRPr="00602A82">
        <w:rPr>
          <w:b/>
          <w:lang w:val="ro-RO"/>
        </w:rPr>
        <w:t>:</w:t>
      </w:r>
      <w:r w:rsidRPr="00602A82">
        <w:rPr>
          <w:bCs/>
          <w:lang w:val="ro-RO"/>
        </w:rPr>
        <w:t xml:space="preserve"> </w:t>
      </w:r>
      <w:r w:rsidR="004F146E" w:rsidRPr="00602A82">
        <w:rPr>
          <w:bCs/>
          <w:lang w:val="ro-RO"/>
        </w:rPr>
        <w:t>Creșterea</w:t>
      </w:r>
      <w:r w:rsidR="00486C36" w:rsidRPr="00602A82">
        <w:rPr>
          <w:bCs/>
          <w:lang w:val="ro-RO"/>
        </w:rPr>
        <w:t xml:space="preserve"> </w:t>
      </w:r>
      <w:r w:rsidR="003335D1" w:rsidRPr="00602A82">
        <w:rPr>
          <w:bCs/>
          <w:lang w:val="ro-RO"/>
        </w:rPr>
        <w:t xml:space="preserve">colaborarii dintre </w:t>
      </w:r>
      <w:r w:rsidR="00486C36" w:rsidRPr="00602A82">
        <w:rPr>
          <w:bCs/>
          <w:lang w:val="ro-RO"/>
        </w:rPr>
        <w:t xml:space="preserve">mediul privat </w:t>
      </w:r>
      <w:r w:rsidR="003335D1" w:rsidRPr="00602A82">
        <w:rPr>
          <w:bCs/>
          <w:lang w:val="ro-RO"/>
        </w:rPr>
        <w:t xml:space="preserve">si </w:t>
      </w:r>
      <w:r w:rsidR="004F146E" w:rsidRPr="00602A82">
        <w:rPr>
          <w:bCs/>
          <w:lang w:val="ro-RO"/>
        </w:rPr>
        <w:t>organizațiile</w:t>
      </w:r>
      <w:r w:rsidR="00486C36" w:rsidRPr="00602A82">
        <w:rPr>
          <w:bCs/>
          <w:lang w:val="ro-RO"/>
        </w:rPr>
        <w:t xml:space="preserve"> de cercetare-dezvoltare-inovare</w:t>
      </w:r>
      <w:r w:rsidR="003335D1" w:rsidRPr="00602A82">
        <w:rPr>
          <w:bCs/>
          <w:lang w:val="ro-RO"/>
        </w:rPr>
        <w:t>,</w:t>
      </w:r>
      <w:r w:rsidR="00486C36" w:rsidRPr="00602A82">
        <w:rPr>
          <w:bCs/>
          <w:lang w:val="ro-RO"/>
        </w:rPr>
        <w:t xml:space="preserve"> pentru </w:t>
      </w:r>
      <w:r w:rsidR="003335D1" w:rsidRPr="00602A82">
        <w:rPr>
          <w:bCs/>
          <w:lang w:val="ro-RO"/>
        </w:rPr>
        <w:t xml:space="preserve">dezvoltarea </w:t>
      </w:r>
      <w:r w:rsidR="00486C36" w:rsidRPr="00602A82">
        <w:rPr>
          <w:bCs/>
          <w:lang w:val="ro-RO"/>
        </w:rPr>
        <w:t xml:space="preserve">de </w:t>
      </w:r>
      <w:r w:rsidR="004F146E" w:rsidRPr="00602A82">
        <w:rPr>
          <w:bCs/>
          <w:lang w:val="ro-RO"/>
        </w:rPr>
        <w:t>soluții</w:t>
      </w:r>
      <w:r w:rsidR="00486C36" w:rsidRPr="00602A82">
        <w:rPr>
          <w:bCs/>
          <w:lang w:val="ro-RO"/>
        </w:rPr>
        <w:t xml:space="preserve"> inovative</w:t>
      </w:r>
      <w:r w:rsidR="009157A1" w:rsidRPr="00602A82">
        <w:rPr>
          <w:bCs/>
          <w:lang w:val="ro-RO"/>
        </w:rPr>
        <w:t>.</w:t>
      </w:r>
    </w:p>
    <w:p w14:paraId="70109781" w14:textId="26C14FFB" w:rsidR="00504117" w:rsidRPr="00602A82" w:rsidRDefault="00504117" w:rsidP="004F6FCB">
      <w:pPr>
        <w:contextualSpacing/>
        <w:jc w:val="both"/>
        <w:rPr>
          <w:bCs/>
          <w:highlight w:val="lightGray"/>
          <w:lang w:val="ro-RO"/>
        </w:rPr>
      </w:pPr>
    </w:p>
    <w:p w14:paraId="61261C9C" w14:textId="77777777" w:rsidR="00712ED9" w:rsidRPr="00602A82" w:rsidRDefault="00712ED9" w:rsidP="004F6FCB">
      <w:pPr>
        <w:contextualSpacing/>
        <w:jc w:val="both"/>
        <w:rPr>
          <w:bCs/>
          <w:sz w:val="16"/>
          <w:szCs w:val="16"/>
          <w:highlight w:val="lightGray"/>
          <w:lang w:val="ro-RO"/>
        </w:rPr>
      </w:pPr>
    </w:p>
    <w:p w14:paraId="47912859" w14:textId="77777777" w:rsidR="00504117" w:rsidRPr="00602A82" w:rsidRDefault="00504117" w:rsidP="004F6FCB">
      <w:pPr>
        <w:contextualSpacing/>
        <w:jc w:val="both"/>
        <w:rPr>
          <w:rFonts w:cstheme="minorHAnsi"/>
          <w:b/>
          <w:bCs/>
          <w:lang w:val="ro-RO"/>
        </w:rPr>
      </w:pPr>
      <w:r w:rsidRPr="00602A82">
        <w:rPr>
          <w:rFonts w:cstheme="minorHAnsi"/>
          <w:b/>
          <w:bCs/>
          <w:lang w:val="ro-RO"/>
        </w:rPr>
        <w:t>Sector Sănătate</w:t>
      </w:r>
    </w:p>
    <w:p w14:paraId="26C5BB2C" w14:textId="77777777" w:rsidR="00504117" w:rsidRPr="00602A82" w:rsidRDefault="00504117" w:rsidP="004F6FCB">
      <w:pPr>
        <w:contextualSpacing/>
        <w:jc w:val="both"/>
        <w:rPr>
          <w:b/>
          <w:lang w:val="ro-RO"/>
        </w:rPr>
      </w:pPr>
    </w:p>
    <w:p w14:paraId="3FDF2F0C" w14:textId="4F428F96" w:rsidR="00504117" w:rsidRPr="00602A82" w:rsidRDefault="00504117" w:rsidP="004F6FCB">
      <w:pPr>
        <w:ind w:left="567" w:hanging="567"/>
        <w:contextualSpacing/>
        <w:jc w:val="both"/>
        <w:rPr>
          <w:bCs/>
          <w:lang w:val="ro-RO"/>
        </w:rPr>
      </w:pPr>
      <w:r w:rsidRPr="00602A82">
        <w:rPr>
          <w:b/>
          <w:lang w:val="ro-RO"/>
        </w:rPr>
        <w:t>V:</w:t>
      </w:r>
      <w:r w:rsidRPr="00602A82">
        <w:rPr>
          <w:bCs/>
          <w:lang w:val="ro-RO"/>
        </w:rPr>
        <w:t xml:space="preserve"> </w:t>
      </w:r>
      <w:r w:rsidRPr="00602A82">
        <w:rPr>
          <w:b/>
          <w:lang w:val="ro-RO"/>
        </w:rPr>
        <w:t>(a)</w:t>
      </w:r>
      <w:r w:rsidRPr="00602A82">
        <w:rPr>
          <w:bCs/>
          <w:lang w:val="ro-RO"/>
        </w:rPr>
        <w:t xml:space="preserve">   Sănătate</w:t>
      </w:r>
      <w:r w:rsidR="00EB1D0C" w:rsidRPr="00602A82">
        <w:rPr>
          <w:bCs/>
          <w:lang w:val="ro-RO"/>
        </w:rPr>
        <w:t>a</w:t>
      </w:r>
      <w:r w:rsidRPr="00602A82">
        <w:rPr>
          <w:bCs/>
          <w:lang w:val="ro-RO"/>
        </w:rPr>
        <w:t xml:space="preserve"> pentru toți: să avem o populație mai sănătoasă</w:t>
      </w:r>
      <w:r w:rsidR="00EB1D0C" w:rsidRPr="00602A82">
        <w:rPr>
          <w:bCs/>
          <w:lang w:val="ro-RO"/>
        </w:rPr>
        <w:t xml:space="preserve"> </w:t>
      </w:r>
      <w:r w:rsidR="0052111C" w:rsidRPr="00602A82">
        <w:rPr>
          <w:bCs/>
          <w:lang w:val="ro-RO"/>
        </w:rPr>
        <w:t>ș</w:t>
      </w:r>
      <w:r w:rsidR="00EB1D0C" w:rsidRPr="00602A82">
        <w:rPr>
          <w:bCs/>
          <w:lang w:val="ro-RO"/>
        </w:rPr>
        <w:t>i</w:t>
      </w:r>
      <w:r w:rsidRPr="00602A82">
        <w:rPr>
          <w:bCs/>
          <w:lang w:val="ro-RO"/>
        </w:rPr>
        <w:t xml:space="preserve"> să fim capabili să ne tratăm bolnavii</w:t>
      </w:r>
      <w:r w:rsidR="00EB1D0C" w:rsidRPr="00602A82">
        <w:rPr>
          <w:bCs/>
          <w:lang w:val="ro-RO"/>
        </w:rPr>
        <w:t xml:space="preserve"> </w:t>
      </w:r>
      <w:r w:rsidRPr="00602A82">
        <w:rPr>
          <w:bCs/>
          <w:lang w:val="ro-RO"/>
        </w:rPr>
        <w:t xml:space="preserve">în regiune </w:t>
      </w:r>
    </w:p>
    <w:p w14:paraId="701CBC91" w14:textId="78A37D21" w:rsidR="00504117" w:rsidRPr="00602A82" w:rsidRDefault="00504117" w:rsidP="004F6FCB">
      <w:pPr>
        <w:ind w:left="567" w:hanging="567"/>
        <w:contextualSpacing/>
        <w:jc w:val="both"/>
        <w:rPr>
          <w:lang w:val="ro-RO"/>
        </w:rPr>
      </w:pPr>
      <w:r w:rsidRPr="00602A82">
        <w:rPr>
          <w:b/>
          <w:lang w:val="ro-RO"/>
        </w:rPr>
        <w:t xml:space="preserve">     (b)</w:t>
      </w:r>
      <w:r w:rsidRPr="00602A82">
        <w:rPr>
          <w:bCs/>
          <w:lang w:val="ro-RO"/>
        </w:rPr>
        <w:t xml:space="preserve"> </w:t>
      </w:r>
      <w:r w:rsidR="00EB1D0C" w:rsidRPr="00602A82">
        <w:rPr>
          <w:bCs/>
          <w:lang w:val="ro-RO"/>
        </w:rPr>
        <w:t>Sănătatea ca motor de dezvoltare economic</w:t>
      </w:r>
      <w:r w:rsidR="00BF7C22" w:rsidRPr="00602A82">
        <w:rPr>
          <w:bCs/>
          <w:lang w:val="ro-RO"/>
        </w:rPr>
        <w:t>ă</w:t>
      </w:r>
      <w:r w:rsidR="00EB1D0C" w:rsidRPr="00602A82">
        <w:rPr>
          <w:bCs/>
          <w:lang w:val="ro-RO"/>
        </w:rPr>
        <w:t xml:space="preserve"> generatoare de inovare, servicii medicale (vandabile) pe baza </w:t>
      </w:r>
      <w:r w:rsidR="00BF7C22" w:rsidRPr="00602A82">
        <w:rPr>
          <w:bCs/>
          <w:lang w:val="ro-RO"/>
        </w:rPr>
        <w:t>cărora</w:t>
      </w:r>
      <w:r w:rsidR="00EB1D0C" w:rsidRPr="00602A82">
        <w:rPr>
          <w:bCs/>
          <w:lang w:val="ro-RO"/>
        </w:rPr>
        <w:t xml:space="preserve"> s</w:t>
      </w:r>
      <w:r w:rsidR="00BF7C22" w:rsidRPr="00602A82">
        <w:rPr>
          <w:bCs/>
          <w:lang w:val="ro-RO"/>
        </w:rPr>
        <w:t>ă</w:t>
      </w:r>
      <w:r w:rsidR="00EB1D0C" w:rsidRPr="00602A82">
        <w:rPr>
          <w:bCs/>
          <w:lang w:val="ro-RO"/>
        </w:rPr>
        <w:t xml:space="preserve"> se creeze o industrie medical</w:t>
      </w:r>
      <w:r w:rsidR="00BF7C22" w:rsidRPr="00602A82">
        <w:rPr>
          <w:bCs/>
          <w:lang w:val="ro-RO"/>
        </w:rPr>
        <w:t>ă</w:t>
      </w:r>
      <w:r w:rsidR="00EB1D0C" w:rsidRPr="00602A82">
        <w:rPr>
          <w:bCs/>
          <w:lang w:val="ro-RO"/>
        </w:rPr>
        <w:t xml:space="preserve"> regional</w:t>
      </w:r>
      <w:r w:rsidR="00BF7C22" w:rsidRPr="00602A82">
        <w:rPr>
          <w:bCs/>
          <w:lang w:val="ro-RO"/>
        </w:rPr>
        <w:t>ă</w:t>
      </w:r>
      <w:r w:rsidR="00EB1D0C" w:rsidRPr="00602A82">
        <w:rPr>
          <w:bCs/>
          <w:lang w:val="ro-RO"/>
        </w:rPr>
        <w:t xml:space="preserve"> </w:t>
      </w:r>
      <w:r w:rsidR="00BF7C22" w:rsidRPr="00602A82">
        <w:rPr>
          <w:bCs/>
          <w:lang w:val="ro-RO"/>
        </w:rPr>
        <w:t>aducătoare</w:t>
      </w:r>
      <w:r w:rsidR="00EB1D0C" w:rsidRPr="00602A82">
        <w:rPr>
          <w:bCs/>
          <w:lang w:val="ro-RO"/>
        </w:rPr>
        <w:t xml:space="preserve"> de venituri</w:t>
      </w:r>
      <w:r w:rsidR="009157A1" w:rsidRPr="00602A82">
        <w:rPr>
          <w:bCs/>
          <w:lang w:val="ro-RO"/>
        </w:rPr>
        <w:t>.</w:t>
      </w:r>
    </w:p>
    <w:p w14:paraId="197B0562" w14:textId="18DC79B0" w:rsidR="00504117" w:rsidRPr="00602A82" w:rsidRDefault="00504117" w:rsidP="004F6FCB">
      <w:pPr>
        <w:contextualSpacing/>
        <w:jc w:val="both"/>
        <w:rPr>
          <w:highlight w:val="lightGray"/>
          <w:lang w:val="ro-RO"/>
        </w:rPr>
      </w:pPr>
      <w:r w:rsidRPr="00602A82">
        <w:rPr>
          <w:b/>
          <w:bCs/>
          <w:lang w:val="ro-RO"/>
        </w:rPr>
        <w:t>OS1:</w:t>
      </w:r>
      <w:r w:rsidRPr="00602A82">
        <w:rPr>
          <w:lang w:val="ro-RO"/>
        </w:rPr>
        <w:t xml:space="preserve"> </w:t>
      </w:r>
      <w:r w:rsidR="00EC45AD" w:rsidRPr="00602A82">
        <w:rPr>
          <w:lang w:val="ro-RO"/>
        </w:rPr>
        <w:t>Dezvoltarea de parteneriate public</w:t>
      </w:r>
      <w:r w:rsidR="009157A1" w:rsidRPr="00602A82">
        <w:rPr>
          <w:lang w:val="ro-RO"/>
        </w:rPr>
        <w:t xml:space="preserve"> - </w:t>
      </w:r>
      <w:r w:rsidR="00EC45AD" w:rsidRPr="00602A82">
        <w:rPr>
          <w:lang w:val="ro-RO"/>
        </w:rPr>
        <w:t xml:space="preserve">privat </w:t>
      </w:r>
      <w:r w:rsidR="009157A1" w:rsidRPr="00602A82">
        <w:rPr>
          <w:lang w:val="ro-RO"/>
        </w:rPr>
        <w:t>-</w:t>
      </w:r>
      <w:r w:rsidR="00EC45AD" w:rsidRPr="00602A82">
        <w:rPr>
          <w:lang w:val="ro-RO"/>
        </w:rPr>
        <w:t xml:space="preserve"> mediu </w:t>
      </w:r>
      <w:r w:rsidR="004F146E" w:rsidRPr="00602A82">
        <w:rPr>
          <w:lang w:val="ro-RO"/>
        </w:rPr>
        <w:t>educațional</w:t>
      </w:r>
      <w:r w:rsidR="003335D1" w:rsidRPr="00602A82">
        <w:rPr>
          <w:lang w:val="ro-RO"/>
        </w:rPr>
        <w:t xml:space="preserve">, pentru </w:t>
      </w:r>
      <w:r w:rsidR="00EC45AD" w:rsidRPr="00602A82">
        <w:rPr>
          <w:lang w:val="ro-RO"/>
        </w:rPr>
        <w:t>programe</w:t>
      </w:r>
      <w:r w:rsidR="003335D1" w:rsidRPr="00602A82">
        <w:rPr>
          <w:lang w:val="ro-RO"/>
        </w:rPr>
        <w:t xml:space="preserve"> </w:t>
      </w:r>
      <w:r w:rsidR="00EC45AD" w:rsidRPr="00602A82">
        <w:rPr>
          <w:lang w:val="ro-RO"/>
        </w:rPr>
        <w:t xml:space="preserve">de </w:t>
      </w:r>
      <w:r w:rsidR="004F146E" w:rsidRPr="00602A82">
        <w:rPr>
          <w:lang w:val="ro-RO"/>
        </w:rPr>
        <w:t>educație</w:t>
      </w:r>
      <w:r w:rsidR="00EC45AD" w:rsidRPr="00602A82">
        <w:rPr>
          <w:lang w:val="ro-RO"/>
        </w:rPr>
        <w:t xml:space="preserve"> </w:t>
      </w:r>
      <w:r w:rsidR="00BF7C22" w:rsidRPr="00602A82">
        <w:rPr>
          <w:lang w:val="ro-RO"/>
        </w:rPr>
        <w:t>ș</w:t>
      </w:r>
      <w:r w:rsidR="00EC45AD" w:rsidRPr="00602A82">
        <w:rPr>
          <w:lang w:val="ro-RO"/>
        </w:rPr>
        <w:t>i de formare profesional</w:t>
      </w:r>
      <w:r w:rsidR="00BF7C22" w:rsidRPr="00602A82">
        <w:rPr>
          <w:lang w:val="ro-RO"/>
        </w:rPr>
        <w:t>ă</w:t>
      </w:r>
      <w:r w:rsidR="009157A1" w:rsidRPr="00602A82">
        <w:rPr>
          <w:lang w:val="ro-RO"/>
        </w:rPr>
        <w:t xml:space="preserve"> pentru</w:t>
      </w:r>
      <w:r w:rsidR="00EC45AD" w:rsidRPr="00602A82">
        <w:rPr>
          <w:lang w:val="ro-RO"/>
        </w:rPr>
        <w:t xml:space="preserve"> </w:t>
      </w:r>
      <w:r w:rsidR="004F146E" w:rsidRPr="00602A82">
        <w:rPr>
          <w:lang w:val="ro-RO"/>
        </w:rPr>
        <w:t>prevenție</w:t>
      </w:r>
      <w:r w:rsidR="00EC45AD" w:rsidRPr="00602A82">
        <w:rPr>
          <w:lang w:val="ro-RO"/>
        </w:rPr>
        <w:t xml:space="preserve"> </w:t>
      </w:r>
      <w:r w:rsidR="00BF7C22" w:rsidRPr="00602A82">
        <w:rPr>
          <w:lang w:val="ro-RO"/>
        </w:rPr>
        <w:t>ș</w:t>
      </w:r>
      <w:r w:rsidR="00EC45AD" w:rsidRPr="00602A82">
        <w:rPr>
          <w:lang w:val="ro-RO"/>
        </w:rPr>
        <w:t xml:space="preserve">i </w:t>
      </w:r>
      <w:r w:rsidR="004F146E" w:rsidRPr="00602A82">
        <w:rPr>
          <w:lang w:val="ro-RO"/>
        </w:rPr>
        <w:t>depist</w:t>
      </w:r>
      <w:r w:rsidR="00712ED9" w:rsidRPr="00602A82">
        <w:rPr>
          <w:lang w:val="ro-RO"/>
        </w:rPr>
        <w:t>are</w:t>
      </w:r>
      <w:r w:rsidR="00EC45AD" w:rsidRPr="00602A82">
        <w:rPr>
          <w:lang w:val="ro-RO"/>
        </w:rPr>
        <w:t xml:space="preserve"> precoce a bolilor</w:t>
      </w:r>
      <w:r w:rsidR="007C7456" w:rsidRPr="00602A82">
        <w:rPr>
          <w:lang w:val="ro-RO"/>
        </w:rPr>
        <w:t xml:space="preserve">. </w:t>
      </w:r>
      <w:r w:rsidR="003335D1" w:rsidRPr="00602A82">
        <w:rPr>
          <w:lang w:val="ro-RO"/>
        </w:rPr>
        <w:t xml:space="preserve"> </w:t>
      </w:r>
    </w:p>
    <w:p w14:paraId="1F8A3A13" w14:textId="59763AD0" w:rsidR="00504117" w:rsidRPr="00602A82" w:rsidRDefault="00504117" w:rsidP="004F6FCB">
      <w:pPr>
        <w:contextualSpacing/>
        <w:jc w:val="both"/>
        <w:rPr>
          <w:strike/>
          <w:lang w:val="ro-RO"/>
        </w:rPr>
      </w:pPr>
      <w:r w:rsidRPr="00602A82">
        <w:rPr>
          <w:b/>
          <w:bCs/>
          <w:lang w:val="ro-RO"/>
        </w:rPr>
        <w:lastRenderedPageBreak/>
        <w:t>OS2:</w:t>
      </w:r>
      <w:r w:rsidRPr="00602A82">
        <w:rPr>
          <w:lang w:val="ro-RO"/>
        </w:rPr>
        <w:t xml:space="preserve"> </w:t>
      </w:r>
      <w:r w:rsidR="004F146E" w:rsidRPr="00602A82">
        <w:rPr>
          <w:lang w:val="ro-RO"/>
        </w:rPr>
        <w:t>Creșterea</w:t>
      </w:r>
      <w:r w:rsidR="00EC45AD" w:rsidRPr="00602A82">
        <w:rPr>
          <w:lang w:val="ro-RO"/>
        </w:rPr>
        <w:t xml:space="preserve"> </w:t>
      </w:r>
      <w:r w:rsidR="004F146E" w:rsidRPr="00602A82">
        <w:rPr>
          <w:lang w:val="ro-RO"/>
        </w:rPr>
        <w:t>investițiilor</w:t>
      </w:r>
      <w:r w:rsidR="00BF7C22" w:rsidRPr="00602A82">
        <w:rPr>
          <w:lang w:val="ro-RO"/>
        </w:rPr>
        <w:t xml:space="preserve"> î</w:t>
      </w:r>
      <w:r w:rsidR="00EC45AD" w:rsidRPr="00602A82">
        <w:rPr>
          <w:lang w:val="ro-RO"/>
        </w:rPr>
        <w:t xml:space="preserve">n inovare </w:t>
      </w:r>
      <w:r w:rsidR="00BF7C22" w:rsidRPr="00602A82">
        <w:rPr>
          <w:lang w:val="ro-RO"/>
        </w:rPr>
        <w:t>î</w:t>
      </w:r>
      <w:r w:rsidR="00EC45AD" w:rsidRPr="00602A82">
        <w:rPr>
          <w:lang w:val="ro-RO"/>
        </w:rPr>
        <w:t xml:space="preserve">n domeniul medical și farmaceutic, prin utilizarea de linii tehnologice avansate, mai ecologice </w:t>
      </w:r>
      <w:r w:rsidR="00BF7C22" w:rsidRPr="00602A82">
        <w:rPr>
          <w:lang w:val="ro-RO"/>
        </w:rPr>
        <w:t>ș</w:t>
      </w:r>
      <w:r w:rsidR="00EC45AD" w:rsidRPr="00602A82">
        <w:rPr>
          <w:lang w:val="ro-RO"/>
        </w:rPr>
        <w:t>i eficiente</w:t>
      </w:r>
      <w:r w:rsidR="00712ED9" w:rsidRPr="00602A82">
        <w:rPr>
          <w:lang w:val="ro-RO"/>
        </w:rPr>
        <w:t>.</w:t>
      </w:r>
      <w:r w:rsidR="00EC45AD" w:rsidRPr="00602A82">
        <w:rPr>
          <w:lang w:val="ro-RO"/>
        </w:rPr>
        <w:t xml:space="preserve"> </w:t>
      </w:r>
    </w:p>
    <w:p w14:paraId="14E2AA98" w14:textId="27BB21E5" w:rsidR="00504117" w:rsidRPr="00602A82" w:rsidRDefault="00504117" w:rsidP="004F6FCB">
      <w:pPr>
        <w:contextualSpacing/>
        <w:jc w:val="both"/>
        <w:rPr>
          <w:lang w:val="ro-RO"/>
        </w:rPr>
      </w:pPr>
      <w:r w:rsidRPr="00602A82">
        <w:rPr>
          <w:b/>
          <w:bCs/>
          <w:lang w:val="ro-RO"/>
        </w:rPr>
        <w:t>OS3:</w:t>
      </w:r>
      <w:r w:rsidRPr="00602A82">
        <w:rPr>
          <w:lang w:val="ro-RO"/>
        </w:rPr>
        <w:t xml:space="preserve"> Digitalizarea (internă și externă) </w:t>
      </w:r>
      <w:r w:rsidR="00BF7C22" w:rsidRPr="00602A82">
        <w:rPr>
          <w:lang w:val="ro-RO"/>
        </w:rPr>
        <w:t xml:space="preserve">a </w:t>
      </w:r>
      <w:r w:rsidRPr="00602A82">
        <w:rPr>
          <w:lang w:val="ro-RO"/>
        </w:rPr>
        <w:t>instituții</w:t>
      </w:r>
      <w:r w:rsidR="00BF7C22" w:rsidRPr="00602A82">
        <w:rPr>
          <w:lang w:val="ro-RO"/>
        </w:rPr>
        <w:t>lor</w:t>
      </w:r>
      <w:r w:rsidRPr="00602A82">
        <w:rPr>
          <w:lang w:val="ro-RO"/>
        </w:rPr>
        <w:t xml:space="preserve"> medicale și uniformizarea fluxurilor informaționale</w:t>
      </w:r>
      <w:r w:rsidR="00712ED9" w:rsidRPr="00602A82">
        <w:rPr>
          <w:lang w:val="ro-RO"/>
        </w:rPr>
        <w:t>.</w:t>
      </w:r>
    </w:p>
    <w:p w14:paraId="50E4F036" w14:textId="77777777" w:rsidR="00504117" w:rsidRPr="00602A82" w:rsidRDefault="00504117" w:rsidP="004F6FCB">
      <w:pPr>
        <w:contextualSpacing/>
        <w:jc w:val="both"/>
        <w:rPr>
          <w:highlight w:val="lightGray"/>
          <w:lang w:val="ro-RO"/>
        </w:rPr>
      </w:pPr>
    </w:p>
    <w:p w14:paraId="79E02C8B" w14:textId="77777777" w:rsidR="00504117" w:rsidRPr="00602A82" w:rsidRDefault="00504117" w:rsidP="004F6FCB">
      <w:pPr>
        <w:contextualSpacing/>
        <w:jc w:val="both"/>
        <w:rPr>
          <w:b/>
          <w:bCs/>
          <w:lang w:val="ro-RO"/>
        </w:rPr>
      </w:pPr>
      <w:r w:rsidRPr="00602A82">
        <w:rPr>
          <w:b/>
          <w:bCs/>
          <w:lang w:val="ro-RO"/>
        </w:rPr>
        <w:t>Sector Textile</w:t>
      </w:r>
    </w:p>
    <w:p w14:paraId="2819C40A" w14:textId="77777777" w:rsidR="00504117" w:rsidRPr="00602A82" w:rsidRDefault="00504117" w:rsidP="004F6FCB">
      <w:pPr>
        <w:contextualSpacing/>
        <w:rPr>
          <w:b/>
          <w:lang w:val="ro-RO"/>
        </w:rPr>
      </w:pPr>
    </w:p>
    <w:p w14:paraId="7F826AB4" w14:textId="77777777" w:rsidR="00504117" w:rsidRPr="00602A82" w:rsidRDefault="00504117" w:rsidP="004F6FCB">
      <w:pPr>
        <w:contextualSpacing/>
        <w:rPr>
          <w:bCs/>
          <w:lang w:val="ro-RO"/>
        </w:rPr>
      </w:pPr>
      <w:r w:rsidRPr="00602A82">
        <w:rPr>
          <w:b/>
          <w:lang w:val="ro-RO"/>
        </w:rPr>
        <w:t>V:</w:t>
      </w:r>
      <w:r w:rsidRPr="00602A82">
        <w:rPr>
          <w:bCs/>
          <w:lang w:val="ro-RO"/>
        </w:rPr>
        <w:t xml:space="preserve"> Regiunea Nord-Est să devină pol tehnologic european în domeniul textilelor </w:t>
      </w:r>
    </w:p>
    <w:p w14:paraId="606F08C2" w14:textId="5C2EBDA2" w:rsidR="00504117" w:rsidRPr="00602A82" w:rsidRDefault="00504117" w:rsidP="004F6FCB">
      <w:pPr>
        <w:contextualSpacing/>
        <w:rPr>
          <w:bCs/>
          <w:lang w:val="ro-RO"/>
        </w:rPr>
      </w:pPr>
      <w:r w:rsidRPr="00602A82">
        <w:rPr>
          <w:b/>
          <w:lang w:val="ro-RO"/>
        </w:rPr>
        <w:t>OS1:</w:t>
      </w:r>
      <w:r w:rsidRPr="00602A82">
        <w:rPr>
          <w:bCs/>
          <w:lang w:val="ro-RO"/>
        </w:rPr>
        <w:t xml:space="preserve"> </w:t>
      </w:r>
      <w:r w:rsidR="00712ED9" w:rsidRPr="00602A82">
        <w:rPr>
          <w:bCs/>
          <w:lang w:val="ro-RO"/>
        </w:rPr>
        <w:t>I</w:t>
      </w:r>
      <w:r w:rsidR="007635F8" w:rsidRPr="00602A82">
        <w:rPr>
          <w:bCs/>
          <w:lang w:val="ro-RO"/>
        </w:rPr>
        <w:t xml:space="preserve">ntensificarea </w:t>
      </w:r>
      <w:r w:rsidR="006A68F5" w:rsidRPr="00602A82">
        <w:rPr>
          <w:bCs/>
          <w:lang w:val="ro-RO"/>
        </w:rPr>
        <w:t>colaborării</w:t>
      </w:r>
      <w:r w:rsidR="007635F8" w:rsidRPr="00602A82">
        <w:rPr>
          <w:bCs/>
          <w:lang w:val="ro-RO"/>
        </w:rPr>
        <w:t xml:space="preserve"> dintre mediul academic/ cercetare </w:t>
      </w:r>
      <w:r w:rsidR="006A68F5" w:rsidRPr="00602A82">
        <w:rPr>
          <w:bCs/>
          <w:lang w:val="ro-RO"/>
        </w:rPr>
        <w:t>ș</w:t>
      </w:r>
      <w:r w:rsidR="007635F8" w:rsidRPr="00602A82">
        <w:rPr>
          <w:bCs/>
          <w:lang w:val="ro-RO"/>
        </w:rPr>
        <w:t>i industrie/mediul privat</w:t>
      </w:r>
      <w:r w:rsidR="00712ED9" w:rsidRPr="00602A82">
        <w:rPr>
          <w:bCs/>
          <w:lang w:val="ro-RO"/>
        </w:rPr>
        <w:t xml:space="preserve"> (curricula, stagii de practica, transfer tehnologic).</w:t>
      </w:r>
    </w:p>
    <w:p w14:paraId="1EAFE8A0" w14:textId="2D180A05" w:rsidR="00504117" w:rsidRPr="00602A82" w:rsidRDefault="00504117" w:rsidP="004F6FCB">
      <w:pPr>
        <w:contextualSpacing/>
        <w:rPr>
          <w:bCs/>
          <w:lang w:val="ro-RO"/>
        </w:rPr>
      </w:pPr>
      <w:r w:rsidRPr="00602A82">
        <w:rPr>
          <w:b/>
          <w:lang w:val="ro-RO"/>
        </w:rPr>
        <w:t>OS2:</w:t>
      </w:r>
      <w:r w:rsidRPr="00602A82">
        <w:rPr>
          <w:bCs/>
          <w:lang w:val="ro-RO"/>
        </w:rPr>
        <w:t xml:space="preserve"> </w:t>
      </w:r>
      <w:r w:rsidR="007635F8" w:rsidRPr="00602A82">
        <w:rPr>
          <w:bCs/>
          <w:lang w:val="ro-RO"/>
        </w:rPr>
        <w:t xml:space="preserve">Dezvoltarea unor </w:t>
      </w:r>
      <w:r w:rsidR="006A68F5" w:rsidRPr="00602A82">
        <w:rPr>
          <w:bCs/>
          <w:lang w:val="ro-RO"/>
        </w:rPr>
        <w:t>soluții</w:t>
      </w:r>
      <w:r w:rsidR="007635F8" w:rsidRPr="00602A82">
        <w:rPr>
          <w:bCs/>
          <w:lang w:val="ro-RO"/>
        </w:rPr>
        <w:t xml:space="preserve"> de digitalizare a verigilor de pe </w:t>
      </w:r>
      <w:r w:rsidR="006A68F5" w:rsidRPr="00602A82">
        <w:rPr>
          <w:bCs/>
          <w:lang w:val="ro-RO"/>
        </w:rPr>
        <w:t>lanțul</w:t>
      </w:r>
      <w:r w:rsidR="007635F8" w:rsidRPr="00602A82">
        <w:rPr>
          <w:bCs/>
          <w:lang w:val="ro-RO"/>
        </w:rPr>
        <w:t xml:space="preserve"> valoric textil (</w:t>
      </w:r>
      <w:r w:rsidR="006A68F5" w:rsidRPr="00602A82">
        <w:rPr>
          <w:bCs/>
          <w:lang w:val="ro-RO"/>
        </w:rPr>
        <w:t>producție</w:t>
      </w:r>
      <w:r w:rsidR="007635F8" w:rsidRPr="00602A82">
        <w:rPr>
          <w:bCs/>
          <w:lang w:val="ro-RO"/>
        </w:rPr>
        <w:t xml:space="preserve">, marketing &amp; </w:t>
      </w:r>
      <w:r w:rsidR="006A68F5" w:rsidRPr="00602A82">
        <w:rPr>
          <w:bCs/>
          <w:lang w:val="ro-RO"/>
        </w:rPr>
        <w:t>vânzări</w:t>
      </w:r>
      <w:r w:rsidR="007635F8" w:rsidRPr="00602A82">
        <w:rPr>
          <w:bCs/>
          <w:lang w:val="ro-RO"/>
        </w:rPr>
        <w:t>, promovare)</w:t>
      </w:r>
    </w:p>
    <w:p w14:paraId="5D7BF60D" w14:textId="045778EC" w:rsidR="00504117" w:rsidRPr="00602A82" w:rsidRDefault="00504117" w:rsidP="004F6FCB">
      <w:pPr>
        <w:contextualSpacing/>
        <w:rPr>
          <w:bCs/>
          <w:lang w:val="ro-RO"/>
        </w:rPr>
      </w:pPr>
      <w:r w:rsidRPr="00602A82">
        <w:rPr>
          <w:b/>
          <w:lang w:val="ro-RO"/>
        </w:rPr>
        <w:t>OS3:</w:t>
      </w:r>
      <w:r w:rsidR="006A68F5" w:rsidRPr="00602A82">
        <w:rPr>
          <w:b/>
          <w:lang w:val="ro-RO"/>
        </w:rPr>
        <w:t xml:space="preserve"> </w:t>
      </w:r>
      <w:r w:rsidR="007635F8" w:rsidRPr="00602A82">
        <w:rPr>
          <w:bCs/>
          <w:lang w:val="ro-RO"/>
        </w:rPr>
        <w:t xml:space="preserve">Dezvoltarea de parteneriate locale, regionale </w:t>
      </w:r>
      <w:r w:rsidR="006A68F5" w:rsidRPr="00602A82">
        <w:rPr>
          <w:bCs/>
          <w:lang w:val="ro-RO"/>
        </w:rPr>
        <w:t>ș</w:t>
      </w:r>
      <w:r w:rsidR="007635F8" w:rsidRPr="00602A82">
        <w:rPr>
          <w:bCs/>
          <w:lang w:val="ro-RO"/>
        </w:rPr>
        <w:t xml:space="preserve">i </w:t>
      </w:r>
      <w:r w:rsidR="006A68F5" w:rsidRPr="00602A82">
        <w:rPr>
          <w:bCs/>
          <w:lang w:val="ro-RO"/>
        </w:rPr>
        <w:t>internaționale</w:t>
      </w:r>
      <w:r w:rsidR="007635F8" w:rsidRPr="00602A82">
        <w:rPr>
          <w:bCs/>
          <w:lang w:val="ro-RO"/>
        </w:rPr>
        <w:t xml:space="preserve"> pentru identificarea </w:t>
      </w:r>
      <w:r w:rsidR="006A68F5" w:rsidRPr="00602A82">
        <w:rPr>
          <w:bCs/>
          <w:lang w:val="ro-RO"/>
        </w:rPr>
        <w:t>ș</w:t>
      </w:r>
      <w:r w:rsidR="007635F8" w:rsidRPr="00602A82">
        <w:rPr>
          <w:bCs/>
          <w:lang w:val="ro-RO"/>
        </w:rPr>
        <w:t xml:space="preserve">i implementarea de </w:t>
      </w:r>
      <w:r w:rsidR="006A68F5" w:rsidRPr="00602A82">
        <w:rPr>
          <w:bCs/>
          <w:lang w:val="ro-RO"/>
        </w:rPr>
        <w:t>soluții</w:t>
      </w:r>
      <w:r w:rsidR="007635F8" w:rsidRPr="00602A82">
        <w:rPr>
          <w:bCs/>
          <w:lang w:val="ro-RO"/>
        </w:rPr>
        <w:t xml:space="preserve"> inovative</w:t>
      </w:r>
      <w:r w:rsidR="00712ED9" w:rsidRPr="00602A82">
        <w:rPr>
          <w:bCs/>
          <w:lang w:val="ro-RO"/>
        </w:rPr>
        <w:t>.</w:t>
      </w:r>
    </w:p>
    <w:p w14:paraId="155E156E" w14:textId="77777777" w:rsidR="00D26744" w:rsidRPr="00602A82" w:rsidRDefault="00D26744" w:rsidP="004F6FCB">
      <w:pPr>
        <w:contextualSpacing/>
        <w:jc w:val="both"/>
        <w:rPr>
          <w:b/>
          <w:lang w:val="ro-RO"/>
        </w:rPr>
      </w:pPr>
    </w:p>
    <w:p w14:paraId="16079022" w14:textId="4D0A0B3E" w:rsidR="00504117" w:rsidRPr="00602A82" w:rsidRDefault="00504117" w:rsidP="004F6FCB">
      <w:pPr>
        <w:contextualSpacing/>
        <w:jc w:val="both"/>
        <w:rPr>
          <w:b/>
          <w:lang w:val="ro-RO"/>
        </w:rPr>
      </w:pPr>
      <w:r w:rsidRPr="00602A82">
        <w:rPr>
          <w:b/>
          <w:lang w:val="ro-RO"/>
        </w:rPr>
        <w:t>Sector TIC</w:t>
      </w:r>
    </w:p>
    <w:p w14:paraId="3B3138E6" w14:textId="77777777" w:rsidR="00504117" w:rsidRPr="00602A82" w:rsidRDefault="00504117" w:rsidP="004F6FCB">
      <w:pPr>
        <w:pStyle w:val="NormalWeb"/>
        <w:spacing w:before="0" w:beforeAutospacing="0" w:after="0" w:afterAutospacing="0"/>
        <w:contextualSpacing/>
        <w:rPr>
          <w:rFonts w:asciiTheme="minorHAnsi" w:hAnsiTheme="minorHAnsi" w:cstheme="minorHAnsi"/>
          <w:b/>
          <w:sz w:val="22"/>
          <w:szCs w:val="22"/>
          <w:lang w:val="ro-RO"/>
        </w:rPr>
      </w:pPr>
    </w:p>
    <w:p w14:paraId="1AD367E8" w14:textId="010DE10B" w:rsidR="00504117" w:rsidRPr="00602A82" w:rsidRDefault="00504117" w:rsidP="004F6FCB">
      <w:pPr>
        <w:pStyle w:val="NormalWeb"/>
        <w:spacing w:before="0" w:beforeAutospacing="0" w:after="0" w:afterAutospacing="0"/>
        <w:contextualSpacing/>
        <w:rPr>
          <w:rFonts w:asciiTheme="minorHAnsi" w:eastAsia="Calibri" w:hAnsiTheme="minorHAnsi" w:cstheme="minorHAnsi"/>
          <w:bCs/>
          <w:color w:val="000000" w:themeColor="text1"/>
          <w:kern w:val="24"/>
          <w:sz w:val="22"/>
          <w:szCs w:val="22"/>
          <w:lang w:val="ro-RO"/>
        </w:rPr>
      </w:pPr>
      <w:r w:rsidRPr="00602A82">
        <w:rPr>
          <w:rFonts w:asciiTheme="minorHAnsi" w:hAnsiTheme="minorHAnsi" w:cstheme="minorHAnsi"/>
          <w:b/>
          <w:sz w:val="22"/>
          <w:szCs w:val="22"/>
          <w:lang w:val="ro-RO"/>
        </w:rPr>
        <w:t>V:</w:t>
      </w:r>
      <w:r w:rsidRPr="00602A82">
        <w:rPr>
          <w:rFonts w:asciiTheme="minorHAnsi" w:hAnsiTheme="minorHAnsi" w:cstheme="minorHAnsi"/>
          <w:bCs/>
          <w:sz w:val="22"/>
          <w:szCs w:val="22"/>
          <w:lang w:val="ro-RO"/>
        </w:rPr>
        <w:t xml:space="preserve"> </w:t>
      </w:r>
      <w:r w:rsidRPr="00602A82">
        <w:rPr>
          <w:rFonts w:asciiTheme="minorHAnsi" w:eastAsia="Calibri" w:hAnsiTheme="minorHAnsi" w:cstheme="minorHAnsi"/>
          <w:bCs/>
          <w:color w:val="000000" w:themeColor="text1"/>
          <w:kern w:val="24"/>
          <w:sz w:val="22"/>
          <w:szCs w:val="22"/>
          <w:lang w:val="ro-RO"/>
        </w:rPr>
        <w:t>În 10 ani, Regiunea Nord-Est să devină pol național și european de ML, AI, Data Management și Cybersecurity</w:t>
      </w:r>
      <w:r w:rsidR="00D26744" w:rsidRPr="00602A82">
        <w:rPr>
          <w:rFonts w:asciiTheme="minorHAnsi" w:eastAsia="Calibri" w:hAnsiTheme="minorHAnsi" w:cstheme="minorHAnsi"/>
          <w:bCs/>
          <w:color w:val="000000" w:themeColor="text1"/>
          <w:kern w:val="24"/>
          <w:sz w:val="22"/>
          <w:szCs w:val="22"/>
          <w:lang w:val="ro-RO"/>
        </w:rPr>
        <w:t>, prin u</w:t>
      </w:r>
      <w:r w:rsidR="007635F8" w:rsidRPr="00602A82">
        <w:rPr>
          <w:rFonts w:asciiTheme="minorHAnsi" w:eastAsia="Calibri" w:hAnsiTheme="minorHAnsi" w:cstheme="minorHAnsi"/>
          <w:bCs/>
          <w:color w:val="000000" w:themeColor="text1"/>
          <w:kern w:val="24"/>
          <w:sz w:val="22"/>
          <w:szCs w:val="22"/>
          <w:lang w:val="ro-RO"/>
        </w:rPr>
        <w:t>tilizarea capitalului uman regional</w:t>
      </w:r>
      <w:r w:rsidR="00D26744" w:rsidRPr="00602A82">
        <w:rPr>
          <w:rFonts w:asciiTheme="minorHAnsi" w:eastAsia="Calibri" w:hAnsiTheme="minorHAnsi" w:cstheme="minorHAnsi"/>
          <w:bCs/>
          <w:color w:val="000000" w:themeColor="text1"/>
          <w:kern w:val="24"/>
          <w:sz w:val="22"/>
          <w:szCs w:val="22"/>
          <w:lang w:val="ro-RO"/>
        </w:rPr>
        <w:t>.</w:t>
      </w:r>
    </w:p>
    <w:p w14:paraId="05E4BDF3" w14:textId="5AE09CE6" w:rsidR="00504117" w:rsidRPr="00602A82" w:rsidRDefault="00504117" w:rsidP="004F6FCB">
      <w:pPr>
        <w:pStyle w:val="NormalWeb"/>
        <w:contextualSpacing/>
        <w:rPr>
          <w:rFonts w:asciiTheme="minorHAnsi" w:hAnsiTheme="minorHAnsi" w:cstheme="minorHAnsi"/>
          <w:bCs/>
          <w:color w:val="000000" w:themeColor="text1"/>
          <w:kern w:val="24"/>
          <w:sz w:val="22"/>
          <w:szCs w:val="22"/>
          <w:lang w:val="ro-RO"/>
        </w:rPr>
      </w:pPr>
      <w:r w:rsidRPr="00602A82">
        <w:rPr>
          <w:rFonts w:asciiTheme="minorHAnsi" w:eastAsia="Calibri" w:hAnsiTheme="minorHAnsi" w:cstheme="minorHAnsi"/>
          <w:b/>
          <w:color w:val="000000" w:themeColor="text1"/>
          <w:kern w:val="24"/>
          <w:sz w:val="22"/>
          <w:szCs w:val="22"/>
          <w:lang w:val="ro-RO"/>
        </w:rPr>
        <w:t>OS1:</w:t>
      </w:r>
      <w:r w:rsidRPr="00602A82">
        <w:rPr>
          <w:rFonts w:asciiTheme="minorHAnsi" w:eastAsia="Calibri" w:hAnsiTheme="minorHAnsi" w:cstheme="minorHAnsi"/>
          <w:bCs/>
          <w:color w:val="000000" w:themeColor="text1"/>
          <w:kern w:val="24"/>
          <w:sz w:val="22"/>
          <w:szCs w:val="22"/>
          <w:lang w:val="ro-RO"/>
        </w:rPr>
        <w:t xml:space="preserve"> </w:t>
      </w:r>
      <w:r w:rsidR="00D26744" w:rsidRPr="00602A82">
        <w:rPr>
          <w:rFonts w:asciiTheme="minorHAnsi" w:eastAsia="Calibri" w:hAnsiTheme="minorHAnsi" w:cstheme="minorHAnsi"/>
          <w:bCs/>
          <w:color w:val="000000" w:themeColor="text1"/>
          <w:kern w:val="24"/>
          <w:sz w:val="22"/>
          <w:szCs w:val="22"/>
          <w:lang w:val="ro-RO"/>
        </w:rPr>
        <w:t>C</w:t>
      </w:r>
      <w:r w:rsidR="006A68F5" w:rsidRPr="00602A82">
        <w:rPr>
          <w:rFonts w:asciiTheme="minorHAnsi" w:eastAsia="Calibri" w:hAnsiTheme="minorHAnsi" w:cstheme="minorHAnsi"/>
          <w:bCs/>
          <w:color w:val="000000" w:themeColor="text1"/>
          <w:kern w:val="24"/>
          <w:sz w:val="22"/>
          <w:szCs w:val="22"/>
          <w:lang w:val="ro-RO"/>
        </w:rPr>
        <w:t>reșterea</w:t>
      </w:r>
      <w:r w:rsidR="007635F8" w:rsidRPr="00602A82">
        <w:rPr>
          <w:rFonts w:asciiTheme="minorHAnsi" w:eastAsia="Calibri" w:hAnsiTheme="minorHAnsi" w:cstheme="minorHAnsi"/>
          <w:bCs/>
          <w:color w:val="000000" w:themeColor="text1"/>
          <w:kern w:val="24"/>
          <w:sz w:val="22"/>
          <w:szCs w:val="22"/>
          <w:lang w:val="ro-RO"/>
        </w:rPr>
        <w:t xml:space="preserve"> gradului de specializare </w:t>
      </w:r>
      <w:r w:rsidR="00712ED9" w:rsidRPr="00602A82">
        <w:rPr>
          <w:rFonts w:asciiTheme="minorHAnsi" w:eastAsia="Calibri" w:hAnsiTheme="minorHAnsi" w:cstheme="minorHAnsi"/>
          <w:bCs/>
          <w:color w:val="000000" w:themeColor="text1"/>
          <w:kern w:val="24"/>
          <w:sz w:val="22"/>
          <w:szCs w:val="22"/>
          <w:lang w:val="ro-RO"/>
        </w:rPr>
        <w:t>și a numărului</w:t>
      </w:r>
      <w:r w:rsidR="007635F8" w:rsidRPr="00602A82">
        <w:rPr>
          <w:rFonts w:asciiTheme="minorHAnsi" w:eastAsia="Calibri" w:hAnsiTheme="minorHAnsi" w:cstheme="minorHAnsi"/>
          <w:bCs/>
          <w:color w:val="000000" w:themeColor="text1"/>
          <w:kern w:val="24"/>
          <w:sz w:val="22"/>
          <w:szCs w:val="22"/>
          <w:lang w:val="ro-RO"/>
        </w:rPr>
        <w:t xml:space="preserve"> </w:t>
      </w:r>
      <w:r w:rsidR="00712ED9" w:rsidRPr="00602A82">
        <w:rPr>
          <w:rFonts w:asciiTheme="minorHAnsi" w:eastAsia="Calibri" w:hAnsiTheme="minorHAnsi" w:cstheme="minorHAnsi"/>
          <w:bCs/>
          <w:color w:val="000000" w:themeColor="text1"/>
          <w:kern w:val="24"/>
          <w:sz w:val="22"/>
          <w:szCs w:val="22"/>
          <w:lang w:val="ro-RO"/>
        </w:rPr>
        <w:t xml:space="preserve">de </w:t>
      </w:r>
      <w:r w:rsidR="007635F8" w:rsidRPr="00602A82">
        <w:rPr>
          <w:rFonts w:asciiTheme="minorHAnsi" w:eastAsia="Calibri" w:hAnsiTheme="minorHAnsi" w:cstheme="minorHAnsi"/>
          <w:bCs/>
          <w:color w:val="000000" w:themeColor="text1"/>
          <w:kern w:val="24"/>
          <w:sz w:val="22"/>
          <w:szCs w:val="22"/>
          <w:lang w:val="ro-RO"/>
        </w:rPr>
        <w:t>resurse umane</w:t>
      </w:r>
      <w:r w:rsidR="00D26744" w:rsidRPr="00602A82">
        <w:rPr>
          <w:rFonts w:asciiTheme="minorHAnsi" w:eastAsia="Calibri" w:hAnsiTheme="minorHAnsi" w:cstheme="minorHAnsi"/>
          <w:bCs/>
          <w:color w:val="000000" w:themeColor="text1"/>
          <w:kern w:val="24"/>
          <w:sz w:val="22"/>
          <w:szCs w:val="22"/>
          <w:lang w:val="ro-RO"/>
        </w:rPr>
        <w:t>.</w:t>
      </w:r>
    </w:p>
    <w:p w14:paraId="3357CFF8" w14:textId="082512F2" w:rsidR="00504117" w:rsidRPr="00602A82" w:rsidRDefault="00504117" w:rsidP="004F6FCB">
      <w:pPr>
        <w:pStyle w:val="NormalWeb"/>
        <w:contextualSpacing/>
        <w:rPr>
          <w:rFonts w:asciiTheme="minorHAnsi" w:hAnsiTheme="minorHAnsi" w:cstheme="minorHAnsi"/>
          <w:bCs/>
          <w:sz w:val="22"/>
          <w:szCs w:val="22"/>
          <w:lang w:val="ro-RO"/>
        </w:rPr>
      </w:pPr>
      <w:r w:rsidRPr="00602A82">
        <w:rPr>
          <w:rFonts w:asciiTheme="minorHAnsi" w:hAnsiTheme="minorHAnsi" w:cstheme="minorHAnsi"/>
          <w:b/>
          <w:sz w:val="22"/>
          <w:szCs w:val="22"/>
          <w:lang w:val="ro-RO"/>
        </w:rPr>
        <w:t>OS2:</w:t>
      </w:r>
      <w:r w:rsidRPr="00602A82">
        <w:rPr>
          <w:rFonts w:asciiTheme="minorHAnsi" w:hAnsiTheme="minorHAnsi" w:cstheme="minorHAnsi"/>
          <w:bCs/>
          <w:sz w:val="22"/>
          <w:szCs w:val="22"/>
          <w:lang w:val="ro-RO"/>
        </w:rPr>
        <w:t xml:space="preserve"> </w:t>
      </w:r>
      <w:r w:rsidR="007635F8" w:rsidRPr="00602A82">
        <w:rPr>
          <w:rFonts w:asciiTheme="minorHAnsi" w:hAnsiTheme="minorHAnsi" w:cstheme="minorHAnsi"/>
          <w:bCs/>
          <w:sz w:val="22"/>
          <w:szCs w:val="22"/>
          <w:lang w:val="ro-RO"/>
        </w:rPr>
        <w:t xml:space="preserve">Digitalizarea </w:t>
      </w:r>
      <w:r w:rsidR="00712ED9" w:rsidRPr="00602A82">
        <w:rPr>
          <w:rFonts w:asciiTheme="minorHAnsi" w:hAnsiTheme="minorHAnsi" w:cstheme="minorHAnsi"/>
          <w:bCs/>
          <w:sz w:val="22"/>
          <w:szCs w:val="22"/>
          <w:lang w:val="ro-RO"/>
        </w:rPr>
        <w:t xml:space="preserve">companiilor si administratiei publice </w:t>
      </w:r>
      <w:r w:rsidR="006A68F5" w:rsidRPr="00602A82">
        <w:rPr>
          <w:rFonts w:asciiTheme="minorHAnsi" w:hAnsiTheme="minorHAnsi" w:cstheme="minorHAnsi"/>
          <w:bCs/>
          <w:sz w:val="22"/>
          <w:szCs w:val="22"/>
          <w:lang w:val="ro-RO"/>
        </w:rPr>
        <w:t>ș</w:t>
      </w:r>
      <w:r w:rsidR="007635F8" w:rsidRPr="00602A82">
        <w:rPr>
          <w:rFonts w:asciiTheme="minorHAnsi" w:hAnsiTheme="minorHAnsi" w:cstheme="minorHAnsi"/>
          <w:bCs/>
          <w:sz w:val="22"/>
          <w:szCs w:val="22"/>
          <w:lang w:val="ro-RO"/>
        </w:rPr>
        <w:t xml:space="preserve">i dezvoltarea infrastructurii pentru Data </w:t>
      </w:r>
      <w:r w:rsidR="006A68F5" w:rsidRPr="00602A82">
        <w:rPr>
          <w:rFonts w:asciiTheme="minorHAnsi" w:hAnsiTheme="minorHAnsi" w:cstheme="minorHAnsi"/>
          <w:bCs/>
          <w:sz w:val="22"/>
          <w:szCs w:val="22"/>
          <w:lang w:val="ro-RO"/>
        </w:rPr>
        <w:t>ș</w:t>
      </w:r>
      <w:r w:rsidR="007635F8" w:rsidRPr="00602A82">
        <w:rPr>
          <w:rFonts w:asciiTheme="minorHAnsi" w:hAnsiTheme="minorHAnsi" w:cstheme="minorHAnsi"/>
          <w:bCs/>
          <w:sz w:val="22"/>
          <w:szCs w:val="22"/>
          <w:lang w:val="ro-RO"/>
        </w:rPr>
        <w:t>i Cybersecurity</w:t>
      </w:r>
      <w:r w:rsidR="00712ED9" w:rsidRPr="00602A82">
        <w:rPr>
          <w:rFonts w:asciiTheme="minorHAnsi" w:hAnsiTheme="minorHAnsi" w:cstheme="minorHAnsi"/>
          <w:bCs/>
          <w:sz w:val="22"/>
          <w:szCs w:val="22"/>
          <w:lang w:val="ro-RO"/>
        </w:rPr>
        <w:t>.</w:t>
      </w:r>
    </w:p>
    <w:p w14:paraId="4AD23BE1" w14:textId="00019C50" w:rsidR="00504117" w:rsidRPr="00602A82" w:rsidRDefault="00504117" w:rsidP="004F6FCB">
      <w:pPr>
        <w:pStyle w:val="NormalWeb"/>
        <w:contextualSpacing/>
        <w:rPr>
          <w:rFonts w:asciiTheme="minorHAnsi" w:hAnsiTheme="minorHAnsi" w:cstheme="minorHAnsi"/>
          <w:bCs/>
          <w:sz w:val="22"/>
          <w:szCs w:val="22"/>
          <w:lang w:val="ro-RO"/>
        </w:rPr>
      </w:pPr>
      <w:r w:rsidRPr="00602A82">
        <w:rPr>
          <w:rFonts w:asciiTheme="minorHAnsi" w:hAnsiTheme="minorHAnsi" w:cstheme="minorHAnsi"/>
          <w:b/>
          <w:sz w:val="22"/>
          <w:szCs w:val="22"/>
          <w:lang w:val="ro-RO"/>
        </w:rPr>
        <w:t>OS3:</w:t>
      </w:r>
      <w:r w:rsidRPr="00602A82">
        <w:rPr>
          <w:rFonts w:asciiTheme="minorHAnsi" w:hAnsiTheme="minorHAnsi" w:cstheme="minorHAnsi"/>
          <w:bCs/>
          <w:sz w:val="22"/>
          <w:szCs w:val="22"/>
          <w:lang w:val="ro-RO"/>
        </w:rPr>
        <w:t xml:space="preserve"> </w:t>
      </w:r>
      <w:r w:rsidR="00D26744" w:rsidRPr="00602A82">
        <w:rPr>
          <w:rFonts w:asciiTheme="minorHAnsi" w:hAnsiTheme="minorHAnsi" w:cstheme="minorHAnsi"/>
          <w:bCs/>
          <w:sz w:val="22"/>
          <w:szCs w:val="22"/>
          <w:lang w:val="ro-RO"/>
        </w:rPr>
        <w:t>D</w:t>
      </w:r>
      <w:r w:rsidR="007635F8" w:rsidRPr="00602A82">
        <w:rPr>
          <w:rFonts w:asciiTheme="minorHAnsi" w:hAnsiTheme="minorHAnsi" w:cstheme="minorHAnsi"/>
          <w:bCs/>
          <w:sz w:val="22"/>
          <w:szCs w:val="22"/>
          <w:lang w:val="ro-RO"/>
        </w:rPr>
        <w:t xml:space="preserve">ezvoltarea IMM-urilor inovative </w:t>
      </w:r>
      <w:r w:rsidR="006A68F5" w:rsidRPr="00602A82">
        <w:rPr>
          <w:rFonts w:asciiTheme="minorHAnsi" w:hAnsiTheme="minorHAnsi" w:cstheme="minorHAnsi"/>
          <w:bCs/>
          <w:sz w:val="22"/>
          <w:szCs w:val="22"/>
          <w:lang w:val="ro-RO"/>
        </w:rPr>
        <w:t>ș</w:t>
      </w:r>
      <w:r w:rsidR="007635F8" w:rsidRPr="00602A82">
        <w:rPr>
          <w:rFonts w:asciiTheme="minorHAnsi" w:hAnsiTheme="minorHAnsi" w:cstheme="minorHAnsi"/>
          <w:bCs/>
          <w:sz w:val="22"/>
          <w:szCs w:val="22"/>
          <w:lang w:val="ro-RO"/>
        </w:rPr>
        <w:t>i competitive</w:t>
      </w:r>
      <w:r w:rsidR="007C7456" w:rsidRPr="00602A82">
        <w:rPr>
          <w:rFonts w:asciiTheme="minorHAnsi" w:hAnsiTheme="minorHAnsi" w:cstheme="minorHAnsi"/>
          <w:bCs/>
          <w:sz w:val="22"/>
          <w:szCs w:val="22"/>
          <w:lang w:val="ro-RO"/>
        </w:rPr>
        <w:t xml:space="preserve"> din domeniu</w:t>
      </w:r>
      <w:r w:rsidR="007635F8" w:rsidRPr="00602A82">
        <w:rPr>
          <w:rFonts w:asciiTheme="minorHAnsi" w:hAnsiTheme="minorHAnsi" w:cstheme="minorHAnsi"/>
          <w:bCs/>
          <w:sz w:val="22"/>
          <w:szCs w:val="22"/>
          <w:lang w:val="ro-RO"/>
        </w:rPr>
        <w:t xml:space="preserve">, </w:t>
      </w:r>
      <w:r w:rsidR="00D26744" w:rsidRPr="00602A82">
        <w:rPr>
          <w:rFonts w:asciiTheme="minorHAnsi" w:hAnsiTheme="minorHAnsi" w:cstheme="minorHAnsi"/>
          <w:bCs/>
          <w:sz w:val="22"/>
          <w:szCs w:val="22"/>
          <w:lang w:val="ro-RO"/>
        </w:rPr>
        <w:t xml:space="preserve">inclusiv </w:t>
      </w:r>
      <w:r w:rsidR="007635F8" w:rsidRPr="00602A82">
        <w:rPr>
          <w:rFonts w:asciiTheme="minorHAnsi" w:hAnsiTheme="minorHAnsi" w:cstheme="minorHAnsi"/>
          <w:bCs/>
          <w:sz w:val="22"/>
          <w:szCs w:val="22"/>
          <w:lang w:val="ro-RO"/>
        </w:rPr>
        <w:t xml:space="preserve">prin crearea departamentelor R&amp;D </w:t>
      </w:r>
      <w:r w:rsidR="006A68F5" w:rsidRPr="00602A82">
        <w:rPr>
          <w:rFonts w:asciiTheme="minorHAnsi" w:hAnsiTheme="minorHAnsi" w:cstheme="minorHAnsi"/>
          <w:bCs/>
          <w:sz w:val="22"/>
          <w:szCs w:val="22"/>
          <w:lang w:val="ro-RO"/>
        </w:rPr>
        <w:t>ș</w:t>
      </w:r>
      <w:r w:rsidR="007635F8" w:rsidRPr="00602A82">
        <w:rPr>
          <w:rFonts w:asciiTheme="minorHAnsi" w:hAnsiTheme="minorHAnsi" w:cstheme="minorHAnsi"/>
          <w:bCs/>
          <w:sz w:val="22"/>
          <w:szCs w:val="22"/>
          <w:lang w:val="ro-RO"/>
        </w:rPr>
        <w:t xml:space="preserve">i realizarea </w:t>
      </w:r>
      <w:r w:rsidR="007C7456" w:rsidRPr="00602A82">
        <w:rPr>
          <w:rFonts w:asciiTheme="minorHAnsi" w:hAnsiTheme="minorHAnsi" w:cstheme="minorHAnsi"/>
          <w:bCs/>
          <w:sz w:val="22"/>
          <w:szCs w:val="22"/>
          <w:lang w:val="ro-RO"/>
        </w:rPr>
        <w:t xml:space="preserve">de </w:t>
      </w:r>
      <w:r w:rsidR="006A68F5" w:rsidRPr="00602A82">
        <w:rPr>
          <w:rFonts w:asciiTheme="minorHAnsi" w:hAnsiTheme="minorHAnsi" w:cstheme="minorHAnsi"/>
          <w:bCs/>
          <w:sz w:val="22"/>
          <w:szCs w:val="22"/>
          <w:lang w:val="ro-RO"/>
        </w:rPr>
        <w:t>investiții</w:t>
      </w:r>
      <w:r w:rsidR="007635F8" w:rsidRPr="00602A82">
        <w:rPr>
          <w:rFonts w:asciiTheme="minorHAnsi" w:hAnsiTheme="minorHAnsi" w:cstheme="minorHAnsi"/>
          <w:bCs/>
          <w:sz w:val="22"/>
          <w:szCs w:val="22"/>
          <w:lang w:val="ro-RO"/>
        </w:rPr>
        <w:t xml:space="preserve"> </w:t>
      </w:r>
      <w:r w:rsidR="006A68F5" w:rsidRPr="00602A82">
        <w:rPr>
          <w:rFonts w:asciiTheme="minorHAnsi" w:hAnsiTheme="minorHAnsi" w:cstheme="minorHAnsi"/>
          <w:bCs/>
          <w:sz w:val="22"/>
          <w:szCs w:val="22"/>
          <w:lang w:val="ro-RO"/>
        </w:rPr>
        <w:t>î</w:t>
      </w:r>
      <w:r w:rsidR="007635F8" w:rsidRPr="00602A82">
        <w:rPr>
          <w:rFonts w:asciiTheme="minorHAnsi" w:hAnsiTheme="minorHAnsi" w:cstheme="minorHAnsi"/>
          <w:bCs/>
          <w:sz w:val="22"/>
          <w:szCs w:val="22"/>
          <w:lang w:val="ro-RO"/>
        </w:rPr>
        <w:t>n infrastructura tehnologic</w:t>
      </w:r>
      <w:r w:rsidR="006A68F5" w:rsidRPr="00602A82">
        <w:rPr>
          <w:rFonts w:asciiTheme="minorHAnsi" w:hAnsiTheme="minorHAnsi" w:cstheme="minorHAnsi"/>
          <w:bCs/>
          <w:sz w:val="22"/>
          <w:szCs w:val="22"/>
          <w:lang w:val="ro-RO"/>
        </w:rPr>
        <w:t>ă</w:t>
      </w:r>
      <w:r w:rsidR="00D26744" w:rsidRPr="00602A82">
        <w:rPr>
          <w:rFonts w:asciiTheme="minorHAnsi" w:hAnsiTheme="minorHAnsi" w:cstheme="minorHAnsi"/>
          <w:bCs/>
          <w:sz w:val="22"/>
          <w:szCs w:val="22"/>
          <w:lang w:val="ro-RO"/>
        </w:rPr>
        <w:t>.</w:t>
      </w:r>
    </w:p>
    <w:p w14:paraId="7E4FF7F5" w14:textId="0AF227D4" w:rsidR="00504117" w:rsidRPr="00602A82" w:rsidRDefault="00504117" w:rsidP="004F6FCB">
      <w:pPr>
        <w:pStyle w:val="NormalWeb"/>
        <w:contextualSpacing/>
        <w:rPr>
          <w:rFonts w:cstheme="minorBidi"/>
          <w:b/>
          <w:bCs/>
          <w:sz w:val="22"/>
          <w:szCs w:val="22"/>
          <w:lang w:val="ro-RO"/>
        </w:rPr>
      </w:pPr>
      <w:r w:rsidRPr="00602A82">
        <w:rPr>
          <w:rFonts w:asciiTheme="minorHAnsi" w:hAnsiTheme="minorHAnsi" w:cstheme="minorHAnsi"/>
          <w:b/>
          <w:sz w:val="22"/>
          <w:szCs w:val="22"/>
          <w:lang w:val="ro-RO"/>
        </w:rPr>
        <w:t>OS4:</w:t>
      </w:r>
      <w:r w:rsidRPr="00602A82">
        <w:rPr>
          <w:rFonts w:asciiTheme="minorHAnsi" w:hAnsiTheme="minorHAnsi" w:cstheme="minorHAnsi"/>
          <w:bCs/>
          <w:sz w:val="22"/>
          <w:szCs w:val="22"/>
          <w:lang w:val="ro-RO"/>
        </w:rPr>
        <w:t xml:space="preserve"> </w:t>
      </w:r>
      <w:r w:rsidR="007635F8" w:rsidRPr="00602A82">
        <w:rPr>
          <w:rFonts w:asciiTheme="minorHAnsi" w:hAnsiTheme="minorHAnsi" w:cstheme="minorHAnsi"/>
          <w:bCs/>
          <w:sz w:val="22"/>
          <w:szCs w:val="22"/>
          <w:lang w:val="ro-RO"/>
        </w:rPr>
        <w:t xml:space="preserve">Dezvoltarea parteneriatelor dintre mediul academic-cercetare </w:t>
      </w:r>
      <w:r w:rsidR="006A68F5" w:rsidRPr="00602A82">
        <w:rPr>
          <w:rFonts w:asciiTheme="minorHAnsi" w:hAnsiTheme="minorHAnsi" w:cstheme="minorHAnsi"/>
          <w:bCs/>
          <w:sz w:val="22"/>
          <w:szCs w:val="22"/>
          <w:lang w:val="ro-RO"/>
        </w:rPr>
        <w:t>ș</w:t>
      </w:r>
      <w:r w:rsidR="007635F8" w:rsidRPr="00602A82">
        <w:rPr>
          <w:rFonts w:asciiTheme="minorHAnsi" w:hAnsiTheme="minorHAnsi" w:cstheme="minorHAnsi"/>
          <w:bCs/>
          <w:sz w:val="22"/>
          <w:szCs w:val="22"/>
          <w:lang w:val="ro-RO"/>
        </w:rPr>
        <w:t>i mediul privat/industrie</w:t>
      </w:r>
    </w:p>
    <w:p w14:paraId="27DFBAB2" w14:textId="77777777" w:rsidR="00D26744" w:rsidRPr="00602A82" w:rsidRDefault="00D26744" w:rsidP="004F6FCB">
      <w:pPr>
        <w:contextualSpacing/>
        <w:jc w:val="both"/>
        <w:rPr>
          <w:rFonts w:cstheme="minorHAnsi"/>
          <w:b/>
          <w:bCs/>
          <w:lang w:val="ro-RO"/>
        </w:rPr>
      </w:pPr>
    </w:p>
    <w:p w14:paraId="5CE86E4F" w14:textId="1C45411D" w:rsidR="00504117" w:rsidRPr="00602A82" w:rsidRDefault="00504117" w:rsidP="004F6FCB">
      <w:pPr>
        <w:contextualSpacing/>
        <w:jc w:val="both"/>
        <w:rPr>
          <w:rFonts w:cstheme="minorHAnsi"/>
          <w:b/>
          <w:bCs/>
          <w:lang w:val="ro-RO"/>
        </w:rPr>
      </w:pPr>
      <w:r w:rsidRPr="00602A82">
        <w:rPr>
          <w:rFonts w:cstheme="minorHAnsi"/>
          <w:b/>
          <w:bCs/>
          <w:lang w:val="ro-RO"/>
        </w:rPr>
        <w:t xml:space="preserve">Sector Turism </w:t>
      </w:r>
    </w:p>
    <w:p w14:paraId="5BDCB3B9" w14:textId="77777777" w:rsidR="00504117" w:rsidRPr="00602A82" w:rsidRDefault="00504117" w:rsidP="004F6FCB">
      <w:pPr>
        <w:contextualSpacing/>
        <w:rPr>
          <w:b/>
          <w:lang w:val="ro-RO"/>
        </w:rPr>
      </w:pPr>
    </w:p>
    <w:p w14:paraId="3A8496C9" w14:textId="593FD166" w:rsidR="0087428C" w:rsidRPr="00602A82" w:rsidRDefault="00504117" w:rsidP="004F6FCB">
      <w:pPr>
        <w:contextualSpacing/>
        <w:rPr>
          <w:bCs/>
          <w:lang w:val="ro-RO"/>
        </w:rPr>
      </w:pPr>
      <w:r w:rsidRPr="00602A82">
        <w:rPr>
          <w:b/>
          <w:lang w:val="ro-RO"/>
        </w:rPr>
        <w:t>V:</w:t>
      </w:r>
      <w:r w:rsidRPr="00602A82">
        <w:rPr>
          <w:bCs/>
          <w:lang w:val="ro-RO"/>
        </w:rPr>
        <w:t xml:space="preserve"> </w:t>
      </w:r>
      <w:r w:rsidR="0087428C" w:rsidRPr="00602A82">
        <w:rPr>
          <w:bCs/>
          <w:lang w:val="ro-RO"/>
        </w:rPr>
        <w:t>Regiunea Nord-Est să devină o regiune mai atractivă/ofertantă, mai vizibilă și mai accesibilă pentru turiști</w:t>
      </w:r>
    </w:p>
    <w:p w14:paraId="03CD6FFD" w14:textId="374FF748" w:rsidR="00504117" w:rsidRPr="00602A82" w:rsidRDefault="00504117" w:rsidP="004F6FCB">
      <w:pPr>
        <w:contextualSpacing/>
        <w:rPr>
          <w:bCs/>
          <w:lang w:val="ro-RO"/>
        </w:rPr>
      </w:pPr>
      <w:r w:rsidRPr="00602A82">
        <w:rPr>
          <w:b/>
          <w:lang w:val="ro-RO"/>
        </w:rPr>
        <w:t>OS1:</w:t>
      </w:r>
      <w:r w:rsidRPr="00602A82">
        <w:rPr>
          <w:bCs/>
          <w:lang w:val="ro-RO"/>
        </w:rPr>
        <w:t xml:space="preserve"> </w:t>
      </w:r>
      <w:r w:rsidR="0087428C" w:rsidRPr="00602A82">
        <w:rPr>
          <w:bCs/>
          <w:lang w:val="ro-RO"/>
        </w:rPr>
        <w:t>Descoperirea și valorificarea potențialului din toate zonele geografice ale regiunii, prin dezvoltarea de produse și pachete turistice inovative</w:t>
      </w:r>
    </w:p>
    <w:p w14:paraId="7B4DDC4D" w14:textId="73BFA68F" w:rsidR="00504117" w:rsidRPr="00602A82" w:rsidRDefault="00504117" w:rsidP="004F6FCB">
      <w:pPr>
        <w:contextualSpacing/>
        <w:rPr>
          <w:bCs/>
          <w:lang w:val="ro-RO"/>
        </w:rPr>
      </w:pPr>
      <w:r w:rsidRPr="00602A82">
        <w:rPr>
          <w:b/>
          <w:lang w:val="ro-RO"/>
        </w:rPr>
        <w:t>OS2:</w:t>
      </w:r>
      <w:r w:rsidRPr="00602A82">
        <w:rPr>
          <w:bCs/>
          <w:lang w:val="ro-RO"/>
        </w:rPr>
        <w:t xml:space="preserve"> </w:t>
      </w:r>
      <w:r w:rsidR="0087428C" w:rsidRPr="00602A82">
        <w:rPr>
          <w:bCs/>
          <w:lang w:val="ro-RO"/>
        </w:rPr>
        <w:t>Digitalizarea lanțului valoric în turism (aplicații, marketing, promovare etc.)</w:t>
      </w:r>
    </w:p>
    <w:p w14:paraId="1ED780E2" w14:textId="77777777" w:rsidR="00C80D67" w:rsidRPr="00602A82" w:rsidRDefault="00C80D67" w:rsidP="004F6FCB">
      <w:pPr>
        <w:contextualSpacing/>
        <w:rPr>
          <w:lang w:val="ro-RO"/>
        </w:rPr>
      </w:pPr>
    </w:p>
    <w:sectPr w:rsidR="00C80D67" w:rsidRPr="00602A82" w:rsidSect="0025109C">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22663B" w14:textId="77777777" w:rsidR="009476C3" w:rsidRDefault="009476C3" w:rsidP="00442ACB">
      <w:r>
        <w:separator/>
      </w:r>
    </w:p>
  </w:endnote>
  <w:endnote w:type="continuationSeparator" w:id="0">
    <w:p w14:paraId="13DE54EF" w14:textId="77777777" w:rsidR="009476C3" w:rsidRDefault="009476C3" w:rsidP="00442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9FDB70" w14:textId="77777777" w:rsidR="009476C3" w:rsidRDefault="009476C3" w:rsidP="00442ACB">
      <w:r>
        <w:separator/>
      </w:r>
    </w:p>
  </w:footnote>
  <w:footnote w:type="continuationSeparator" w:id="0">
    <w:p w14:paraId="11A0A610" w14:textId="77777777" w:rsidR="009476C3" w:rsidRDefault="009476C3" w:rsidP="00442A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A7C8F3" w14:textId="2B5148B9" w:rsidR="007E436D" w:rsidRDefault="007E436D">
    <w:pPr>
      <w:pStyle w:val="Header"/>
    </w:pPr>
    <w:r w:rsidRPr="00BE6758">
      <w:rPr>
        <w:noProof/>
        <w:lang w:val="en-US"/>
      </w:rPr>
      <w:drawing>
        <wp:anchor distT="0" distB="0" distL="114300" distR="114300" simplePos="0" relativeHeight="251659264" behindDoc="1" locked="0" layoutInCell="1" allowOverlap="1" wp14:anchorId="685FA876" wp14:editId="172D7C66">
          <wp:simplePos x="0" y="0"/>
          <wp:positionH relativeFrom="margin">
            <wp:posOffset>4000500</wp:posOffset>
          </wp:positionH>
          <wp:positionV relativeFrom="paragraph">
            <wp:posOffset>-263525</wp:posOffset>
          </wp:positionV>
          <wp:extent cx="1663700" cy="621665"/>
          <wp:effectExtent l="0" t="0" r="0" b="6985"/>
          <wp:wrapTight wrapText="bothSides">
            <wp:wrapPolygon edited="0">
              <wp:start x="0" y="0"/>
              <wp:lineTo x="0" y="21181"/>
              <wp:lineTo x="21270" y="21181"/>
              <wp:lineTo x="212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63700" cy="62166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156A17"/>
    <w:multiLevelType w:val="hybridMultilevel"/>
    <w:tmpl w:val="94C000F8"/>
    <w:lvl w:ilvl="0" w:tplc="884A0E5A">
      <w:start w:val="1"/>
      <w:numFmt w:val="bullet"/>
      <w:lvlText w:val="•"/>
      <w:lvlJc w:val="left"/>
      <w:pPr>
        <w:tabs>
          <w:tab w:val="num" w:pos="720"/>
        </w:tabs>
        <w:ind w:left="720" w:hanging="360"/>
      </w:pPr>
      <w:rPr>
        <w:rFonts w:ascii="Arial" w:hAnsi="Arial" w:hint="default"/>
      </w:rPr>
    </w:lvl>
    <w:lvl w:ilvl="1" w:tplc="F2902252" w:tentative="1">
      <w:start w:val="1"/>
      <w:numFmt w:val="bullet"/>
      <w:lvlText w:val="•"/>
      <w:lvlJc w:val="left"/>
      <w:pPr>
        <w:tabs>
          <w:tab w:val="num" w:pos="1440"/>
        </w:tabs>
        <w:ind w:left="1440" w:hanging="360"/>
      </w:pPr>
      <w:rPr>
        <w:rFonts w:ascii="Arial" w:hAnsi="Arial" w:hint="default"/>
      </w:rPr>
    </w:lvl>
    <w:lvl w:ilvl="2" w:tplc="F450347E" w:tentative="1">
      <w:start w:val="1"/>
      <w:numFmt w:val="bullet"/>
      <w:lvlText w:val="•"/>
      <w:lvlJc w:val="left"/>
      <w:pPr>
        <w:tabs>
          <w:tab w:val="num" w:pos="2160"/>
        </w:tabs>
        <w:ind w:left="2160" w:hanging="360"/>
      </w:pPr>
      <w:rPr>
        <w:rFonts w:ascii="Arial" w:hAnsi="Arial" w:hint="default"/>
      </w:rPr>
    </w:lvl>
    <w:lvl w:ilvl="3" w:tplc="57B8851C" w:tentative="1">
      <w:start w:val="1"/>
      <w:numFmt w:val="bullet"/>
      <w:lvlText w:val="•"/>
      <w:lvlJc w:val="left"/>
      <w:pPr>
        <w:tabs>
          <w:tab w:val="num" w:pos="2880"/>
        </w:tabs>
        <w:ind w:left="2880" w:hanging="360"/>
      </w:pPr>
      <w:rPr>
        <w:rFonts w:ascii="Arial" w:hAnsi="Arial" w:hint="default"/>
      </w:rPr>
    </w:lvl>
    <w:lvl w:ilvl="4" w:tplc="E4AE6338" w:tentative="1">
      <w:start w:val="1"/>
      <w:numFmt w:val="bullet"/>
      <w:lvlText w:val="•"/>
      <w:lvlJc w:val="left"/>
      <w:pPr>
        <w:tabs>
          <w:tab w:val="num" w:pos="3600"/>
        </w:tabs>
        <w:ind w:left="3600" w:hanging="360"/>
      </w:pPr>
      <w:rPr>
        <w:rFonts w:ascii="Arial" w:hAnsi="Arial" w:hint="default"/>
      </w:rPr>
    </w:lvl>
    <w:lvl w:ilvl="5" w:tplc="C4185A74" w:tentative="1">
      <w:start w:val="1"/>
      <w:numFmt w:val="bullet"/>
      <w:lvlText w:val="•"/>
      <w:lvlJc w:val="left"/>
      <w:pPr>
        <w:tabs>
          <w:tab w:val="num" w:pos="4320"/>
        </w:tabs>
        <w:ind w:left="4320" w:hanging="360"/>
      </w:pPr>
      <w:rPr>
        <w:rFonts w:ascii="Arial" w:hAnsi="Arial" w:hint="default"/>
      </w:rPr>
    </w:lvl>
    <w:lvl w:ilvl="6" w:tplc="9804542E" w:tentative="1">
      <w:start w:val="1"/>
      <w:numFmt w:val="bullet"/>
      <w:lvlText w:val="•"/>
      <w:lvlJc w:val="left"/>
      <w:pPr>
        <w:tabs>
          <w:tab w:val="num" w:pos="5040"/>
        </w:tabs>
        <w:ind w:left="5040" w:hanging="360"/>
      </w:pPr>
      <w:rPr>
        <w:rFonts w:ascii="Arial" w:hAnsi="Arial" w:hint="default"/>
      </w:rPr>
    </w:lvl>
    <w:lvl w:ilvl="7" w:tplc="BA1AEBD2" w:tentative="1">
      <w:start w:val="1"/>
      <w:numFmt w:val="bullet"/>
      <w:lvlText w:val="•"/>
      <w:lvlJc w:val="left"/>
      <w:pPr>
        <w:tabs>
          <w:tab w:val="num" w:pos="5760"/>
        </w:tabs>
        <w:ind w:left="5760" w:hanging="360"/>
      </w:pPr>
      <w:rPr>
        <w:rFonts w:ascii="Arial" w:hAnsi="Arial" w:hint="default"/>
      </w:rPr>
    </w:lvl>
    <w:lvl w:ilvl="8" w:tplc="9844D4E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4D9626D"/>
    <w:multiLevelType w:val="hybridMultilevel"/>
    <w:tmpl w:val="5A8C38DA"/>
    <w:lvl w:ilvl="0" w:tplc="A6D6DAC8">
      <w:start w:val="1"/>
      <w:numFmt w:val="bullet"/>
      <w:lvlText w:val=""/>
      <w:lvlJc w:val="left"/>
      <w:pPr>
        <w:tabs>
          <w:tab w:val="num" w:pos="720"/>
        </w:tabs>
        <w:ind w:left="720" w:hanging="360"/>
      </w:pPr>
      <w:rPr>
        <w:rFonts w:ascii="Symbol" w:hAnsi="Symbol" w:hint="default"/>
        <w:color w:val="auto"/>
        <w:sz w:val="20"/>
        <w:szCs w:val="20"/>
      </w:rPr>
    </w:lvl>
    <w:lvl w:ilvl="1" w:tplc="995CE034" w:tentative="1">
      <w:start w:val="1"/>
      <w:numFmt w:val="bullet"/>
      <w:lvlText w:val="-"/>
      <w:lvlJc w:val="left"/>
      <w:pPr>
        <w:tabs>
          <w:tab w:val="num" w:pos="1440"/>
        </w:tabs>
        <w:ind w:left="1440" w:hanging="360"/>
      </w:pPr>
      <w:rPr>
        <w:rFonts w:ascii="Arial" w:hAnsi="Arial" w:hint="default"/>
      </w:rPr>
    </w:lvl>
    <w:lvl w:ilvl="2" w:tplc="EE980028" w:tentative="1">
      <w:start w:val="1"/>
      <w:numFmt w:val="bullet"/>
      <w:lvlText w:val="-"/>
      <w:lvlJc w:val="left"/>
      <w:pPr>
        <w:tabs>
          <w:tab w:val="num" w:pos="2160"/>
        </w:tabs>
        <w:ind w:left="2160" w:hanging="360"/>
      </w:pPr>
      <w:rPr>
        <w:rFonts w:ascii="Arial" w:hAnsi="Arial" w:hint="default"/>
      </w:rPr>
    </w:lvl>
    <w:lvl w:ilvl="3" w:tplc="36EC6EC0" w:tentative="1">
      <w:start w:val="1"/>
      <w:numFmt w:val="bullet"/>
      <w:lvlText w:val="-"/>
      <w:lvlJc w:val="left"/>
      <w:pPr>
        <w:tabs>
          <w:tab w:val="num" w:pos="2880"/>
        </w:tabs>
        <w:ind w:left="2880" w:hanging="360"/>
      </w:pPr>
      <w:rPr>
        <w:rFonts w:ascii="Arial" w:hAnsi="Arial" w:hint="default"/>
      </w:rPr>
    </w:lvl>
    <w:lvl w:ilvl="4" w:tplc="2D602148" w:tentative="1">
      <w:start w:val="1"/>
      <w:numFmt w:val="bullet"/>
      <w:lvlText w:val="-"/>
      <w:lvlJc w:val="left"/>
      <w:pPr>
        <w:tabs>
          <w:tab w:val="num" w:pos="3600"/>
        </w:tabs>
        <w:ind w:left="3600" w:hanging="360"/>
      </w:pPr>
      <w:rPr>
        <w:rFonts w:ascii="Arial" w:hAnsi="Arial" w:hint="default"/>
      </w:rPr>
    </w:lvl>
    <w:lvl w:ilvl="5" w:tplc="1F0A381E" w:tentative="1">
      <w:start w:val="1"/>
      <w:numFmt w:val="bullet"/>
      <w:lvlText w:val="-"/>
      <w:lvlJc w:val="left"/>
      <w:pPr>
        <w:tabs>
          <w:tab w:val="num" w:pos="4320"/>
        </w:tabs>
        <w:ind w:left="4320" w:hanging="360"/>
      </w:pPr>
      <w:rPr>
        <w:rFonts w:ascii="Arial" w:hAnsi="Arial" w:hint="default"/>
      </w:rPr>
    </w:lvl>
    <w:lvl w:ilvl="6" w:tplc="586ED390" w:tentative="1">
      <w:start w:val="1"/>
      <w:numFmt w:val="bullet"/>
      <w:lvlText w:val="-"/>
      <w:lvlJc w:val="left"/>
      <w:pPr>
        <w:tabs>
          <w:tab w:val="num" w:pos="5040"/>
        </w:tabs>
        <w:ind w:left="5040" w:hanging="360"/>
      </w:pPr>
      <w:rPr>
        <w:rFonts w:ascii="Arial" w:hAnsi="Arial" w:hint="default"/>
      </w:rPr>
    </w:lvl>
    <w:lvl w:ilvl="7" w:tplc="B9DEF28C" w:tentative="1">
      <w:start w:val="1"/>
      <w:numFmt w:val="bullet"/>
      <w:lvlText w:val="-"/>
      <w:lvlJc w:val="left"/>
      <w:pPr>
        <w:tabs>
          <w:tab w:val="num" w:pos="5760"/>
        </w:tabs>
        <w:ind w:left="5760" w:hanging="360"/>
      </w:pPr>
      <w:rPr>
        <w:rFonts w:ascii="Arial" w:hAnsi="Arial" w:hint="default"/>
      </w:rPr>
    </w:lvl>
    <w:lvl w:ilvl="8" w:tplc="9FA4FF3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9D601A9"/>
    <w:multiLevelType w:val="hybridMultilevel"/>
    <w:tmpl w:val="A8D43FAE"/>
    <w:lvl w:ilvl="0" w:tplc="8B744566">
      <w:start w:val="1"/>
      <w:numFmt w:val="bullet"/>
      <w:lvlText w:val="•"/>
      <w:lvlJc w:val="left"/>
      <w:pPr>
        <w:tabs>
          <w:tab w:val="num" w:pos="720"/>
        </w:tabs>
        <w:ind w:left="720" w:hanging="360"/>
      </w:pPr>
      <w:rPr>
        <w:rFonts w:ascii="Arial" w:hAnsi="Arial" w:hint="default"/>
      </w:rPr>
    </w:lvl>
    <w:lvl w:ilvl="1" w:tplc="D578DF46" w:tentative="1">
      <w:start w:val="1"/>
      <w:numFmt w:val="bullet"/>
      <w:lvlText w:val="•"/>
      <w:lvlJc w:val="left"/>
      <w:pPr>
        <w:tabs>
          <w:tab w:val="num" w:pos="1440"/>
        </w:tabs>
        <w:ind w:left="1440" w:hanging="360"/>
      </w:pPr>
      <w:rPr>
        <w:rFonts w:ascii="Arial" w:hAnsi="Arial" w:hint="default"/>
      </w:rPr>
    </w:lvl>
    <w:lvl w:ilvl="2" w:tplc="0BAACAFC" w:tentative="1">
      <w:start w:val="1"/>
      <w:numFmt w:val="bullet"/>
      <w:lvlText w:val="•"/>
      <w:lvlJc w:val="left"/>
      <w:pPr>
        <w:tabs>
          <w:tab w:val="num" w:pos="2160"/>
        </w:tabs>
        <w:ind w:left="2160" w:hanging="360"/>
      </w:pPr>
      <w:rPr>
        <w:rFonts w:ascii="Arial" w:hAnsi="Arial" w:hint="default"/>
      </w:rPr>
    </w:lvl>
    <w:lvl w:ilvl="3" w:tplc="99BE9B06" w:tentative="1">
      <w:start w:val="1"/>
      <w:numFmt w:val="bullet"/>
      <w:lvlText w:val="•"/>
      <w:lvlJc w:val="left"/>
      <w:pPr>
        <w:tabs>
          <w:tab w:val="num" w:pos="2880"/>
        </w:tabs>
        <w:ind w:left="2880" w:hanging="360"/>
      </w:pPr>
      <w:rPr>
        <w:rFonts w:ascii="Arial" w:hAnsi="Arial" w:hint="default"/>
      </w:rPr>
    </w:lvl>
    <w:lvl w:ilvl="4" w:tplc="E3E41D42" w:tentative="1">
      <w:start w:val="1"/>
      <w:numFmt w:val="bullet"/>
      <w:lvlText w:val="•"/>
      <w:lvlJc w:val="left"/>
      <w:pPr>
        <w:tabs>
          <w:tab w:val="num" w:pos="3600"/>
        </w:tabs>
        <w:ind w:left="3600" w:hanging="360"/>
      </w:pPr>
      <w:rPr>
        <w:rFonts w:ascii="Arial" w:hAnsi="Arial" w:hint="default"/>
      </w:rPr>
    </w:lvl>
    <w:lvl w:ilvl="5" w:tplc="F0C095FA" w:tentative="1">
      <w:start w:val="1"/>
      <w:numFmt w:val="bullet"/>
      <w:lvlText w:val="•"/>
      <w:lvlJc w:val="left"/>
      <w:pPr>
        <w:tabs>
          <w:tab w:val="num" w:pos="4320"/>
        </w:tabs>
        <w:ind w:left="4320" w:hanging="360"/>
      </w:pPr>
      <w:rPr>
        <w:rFonts w:ascii="Arial" w:hAnsi="Arial" w:hint="default"/>
      </w:rPr>
    </w:lvl>
    <w:lvl w:ilvl="6" w:tplc="117042BE" w:tentative="1">
      <w:start w:val="1"/>
      <w:numFmt w:val="bullet"/>
      <w:lvlText w:val="•"/>
      <w:lvlJc w:val="left"/>
      <w:pPr>
        <w:tabs>
          <w:tab w:val="num" w:pos="5040"/>
        </w:tabs>
        <w:ind w:left="5040" w:hanging="360"/>
      </w:pPr>
      <w:rPr>
        <w:rFonts w:ascii="Arial" w:hAnsi="Arial" w:hint="default"/>
      </w:rPr>
    </w:lvl>
    <w:lvl w:ilvl="7" w:tplc="F948E54A" w:tentative="1">
      <w:start w:val="1"/>
      <w:numFmt w:val="bullet"/>
      <w:lvlText w:val="•"/>
      <w:lvlJc w:val="left"/>
      <w:pPr>
        <w:tabs>
          <w:tab w:val="num" w:pos="5760"/>
        </w:tabs>
        <w:ind w:left="5760" w:hanging="360"/>
      </w:pPr>
      <w:rPr>
        <w:rFonts w:ascii="Arial" w:hAnsi="Arial" w:hint="default"/>
      </w:rPr>
    </w:lvl>
    <w:lvl w:ilvl="8" w:tplc="D4B82DE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6296432"/>
    <w:multiLevelType w:val="hybridMultilevel"/>
    <w:tmpl w:val="FB5A5B36"/>
    <w:lvl w:ilvl="0" w:tplc="A2A89142">
      <w:start w:val="1"/>
      <w:numFmt w:val="decimal"/>
      <w:lvlText w:val="%1."/>
      <w:lvlJc w:val="left"/>
      <w:pPr>
        <w:ind w:left="720" w:hanging="360"/>
      </w:pPr>
      <w:rPr>
        <w:rFonts w:hint="default"/>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489C5ACB"/>
    <w:multiLevelType w:val="hybridMultilevel"/>
    <w:tmpl w:val="EE387830"/>
    <w:lvl w:ilvl="0" w:tplc="488EE728">
      <w:start w:val="1"/>
      <w:numFmt w:val="bullet"/>
      <w:lvlText w:val="•"/>
      <w:lvlJc w:val="left"/>
      <w:pPr>
        <w:tabs>
          <w:tab w:val="num" w:pos="720"/>
        </w:tabs>
        <w:ind w:left="720" w:hanging="360"/>
      </w:pPr>
      <w:rPr>
        <w:rFonts w:ascii="Arial" w:hAnsi="Arial" w:hint="default"/>
      </w:rPr>
    </w:lvl>
    <w:lvl w:ilvl="1" w:tplc="91C4A84C" w:tentative="1">
      <w:start w:val="1"/>
      <w:numFmt w:val="bullet"/>
      <w:lvlText w:val="•"/>
      <w:lvlJc w:val="left"/>
      <w:pPr>
        <w:tabs>
          <w:tab w:val="num" w:pos="1440"/>
        </w:tabs>
        <w:ind w:left="1440" w:hanging="360"/>
      </w:pPr>
      <w:rPr>
        <w:rFonts w:ascii="Arial" w:hAnsi="Arial" w:hint="default"/>
      </w:rPr>
    </w:lvl>
    <w:lvl w:ilvl="2" w:tplc="15060252" w:tentative="1">
      <w:start w:val="1"/>
      <w:numFmt w:val="bullet"/>
      <w:lvlText w:val="•"/>
      <w:lvlJc w:val="left"/>
      <w:pPr>
        <w:tabs>
          <w:tab w:val="num" w:pos="2160"/>
        </w:tabs>
        <w:ind w:left="2160" w:hanging="360"/>
      </w:pPr>
      <w:rPr>
        <w:rFonts w:ascii="Arial" w:hAnsi="Arial" w:hint="default"/>
      </w:rPr>
    </w:lvl>
    <w:lvl w:ilvl="3" w:tplc="72F48D74" w:tentative="1">
      <w:start w:val="1"/>
      <w:numFmt w:val="bullet"/>
      <w:lvlText w:val="•"/>
      <w:lvlJc w:val="left"/>
      <w:pPr>
        <w:tabs>
          <w:tab w:val="num" w:pos="2880"/>
        </w:tabs>
        <w:ind w:left="2880" w:hanging="360"/>
      </w:pPr>
      <w:rPr>
        <w:rFonts w:ascii="Arial" w:hAnsi="Arial" w:hint="default"/>
      </w:rPr>
    </w:lvl>
    <w:lvl w:ilvl="4" w:tplc="1C9C0220" w:tentative="1">
      <w:start w:val="1"/>
      <w:numFmt w:val="bullet"/>
      <w:lvlText w:val="•"/>
      <w:lvlJc w:val="left"/>
      <w:pPr>
        <w:tabs>
          <w:tab w:val="num" w:pos="3600"/>
        </w:tabs>
        <w:ind w:left="3600" w:hanging="360"/>
      </w:pPr>
      <w:rPr>
        <w:rFonts w:ascii="Arial" w:hAnsi="Arial" w:hint="default"/>
      </w:rPr>
    </w:lvl>
    <w:lvl w:ilvl="5" w:tplc="CFBC0400" w:tentative="1">
      <w:start w:val="1"/>
      <w:numFmt w:val="bullet"/>
      <w:lvlText w:val="•"/>
      <w:lvlJc w:val="left"/>
      <w:pPr>
        <w:tabs>
          <w:tab w:val="num" w:pos="4320"/>
        </w:tabs>
        <w:ind w:left="4320" w:hanging="360"/>
      </w:pPr>
      <w:rPr>
        <w:rFonts w:ascii="Arial" w:hAnsi="Arial" w:hint="default"/>
      </w:rPr>
    </w:lvl>
    <w:lvl w:ilvl="6" w:tplc="C502749C" w:tentative="1">
      <w:start w:val="1"/>
      <w:numFmt w:val="bullet"/>
      <w:lvlText w:val="•"/>
      <w:lvlJc w:val="left"/>
      <w:pPr>
        <w:tabs>
          <w:tab w:val="num" w:pos="5040"/>
        </w:tabs>
        <w:ind w:left="5040" w:hanging="360"/>
      </w:pPr>
      <w:rPr>
        <w:rFonts w:ascii="Arial" w:hAnsi="Arial" w:hint="default"/>
      </w:rPr>
    </w:lvl>
    <w:lvl w:ilvl="7" w:tplc="195AD6C4" w:tentative="1">
      <w:start w:val="1"/>
      <w:numFmt w:val="bullet"/>
      <w:lvlText w:val="•"/>
      <w:lvlJc w:val="left"/>
      <w:pPr>
        <w:tabs>
          <w:tab w:val="num" w:pos="5760"/>
        </w:tabs>
        <w:ind w:left="5760" w:hanging="360"/>
      </w:pPr>
      <w:rPr>
        <w:rFonts w:ascii="Arial" w:hAnsi="Arial" w:hint="default"/>
      </w:rPr>
    </w:lvl>
    <w:lvl w:ilvl="8" w:tplc="9690A5D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6040F1B"/>
    <w:multiLevelType w:val="hybridMultilevel"/>
    <w:tmpl w:val="69067EBA"/>
    <w:lvl w:ilvl="0" w:tplc="A6D6DAC8">
      <w:start w:val="1"/>
      <w:numFmt w:val="bullet"/>
      <w:lvlText w:val=""/>
      <w:lvlJc w:val="left"/>
      <w:pPr>
        <w:ind w:left="720" w:hanging="360"/>
      </w:pPr>
      <w:rPr>
        <w:rFonts w:ascii="Symbol" w:hAnsi="Symbol" w:hint="default"/>
        <w:color w:val="auto"/>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E1456E"/>
    <w:multiLevelType w:val="hybridMultilevel"/>
    <w:tmpl w:val="5ED81ED2"/>
    <w:lvl w:ilvl="0" w:tplc="D872219A">
      <w:start w:val="1"/>
      <w:numFmt w:val="bullet"/>
      <w:lvlText w:val="•"/>
      <w:lvlJc w:val="left"/>
      <w:pPr>
        <w:tabs>
          <w:tab w:val="num" w:pos="720"/>
        </w:tabs>
        <w:ind w:left="720" w:hanging="360"/>
      </w:pPr>
      <w:rPr>
        <w:rFonts w:ascii="Arial" w:hAnsi="Arial" w:hint="default"/>
      </w:rPr>
    </w:lvl>
    <w:lvl w:ilvl="1" w:tplc="9B1635AA" w:tentative="1">
      <w:start w:val="1"/>
      <w:numFmt w:val="bullet"/>
      <w:lvlText w:val="•"/>
      <w:lvlJc w:val="left"/>
      <w:pPr>
        <w:tabs>
          <w:tab w:val="num" w:pos="1440"/>
        </w:tabs>
        <w:ind w:left="1440" w:hanging="360"/>
      </w:pPr>
      <w:rPr>
        <w:rFonts w:ascii="Arial" w:hAnsi="Arial" w:hint="default"/>
      </w:rPr>
    </w:lvl>
    <w:lvl w:ilvl="2" w:tplc="42DA20C6" w:tentative="1">
      <w:start w:val="1"/>
      <w:numFmt w:val="bullet"/>
      <w:lvlText w:val="•"/>
      <w:lvlJc w:val="left"/>
      <w:pPr>
        <w:tabs>
          <w:tab w:val="num" w:pos="2160"/>
        </w:tabs>
        <w:ind w:left="2160" w:hanging="360"/>
      </w:pPr>
      <w:rPr>
        <w:rFonts w:ascii="Arial" w:hAnsi="Arial" w:hint="default"/>
      </w:rPr>
    </w:lvl>
    <w:lvl w:ilvl="3" w:tplc="B9F47E6C" w:tentative="1">
      <w:start w:val="1"/>
      <w:numFmt w:val="bullet"/>
      <w:lvlText w:val="•"/>
      <w:lvlJc w:val="left"/>
      <w:pPr>
        <w:tabs>
          <w:tab w:val="num" w:pos="2880"/>
        </w:tabs>
        <w:ind w:left="2880" w:hanging="360"/>
      </w:pPr>
      <w:rPr>
        <w:rFonts w:ascii="Arial" w:hAnsi="Arial" w:hint="default"/>
      </w:rPr>
    </w:lvl>
    <w:lvl w:ilvl="4" w:tplc="64C433E4" w:tentative="1">
      <w:start w:val="1"/>
      <w:numFmt w:val="bullet"/>
      <w:lvlText w:val="•"/>
      <w:lvlJc w:val="left"/>
      <w:pPr>
        <w:tabs>
          <w:tab w:val="num" w:pos="3600"/>
        </w:tabs>
        <w:ind w:left="3600" w:hanging="360"/>
      </w:pPr>
      <w:rPr>
        <w:rFonts w:ascii="Arial" w:hAnsi="Arial" w:hint="default"/>
      </w:rPr>
    </w:lvl>
    <w:lvl w:ilvl="5" w:tplc="194A8C30" w:tentative="1">
      <w:start w:val="1"/>
      <w:numFmt w:val="bullet"/>
      <w:lvlText w:val="•"/>
      <w:lvlJc w:val="left"/>
      <w:pPr>
        <w:tabs>
          <w:tab w:val="num" w:pos="4320"/>
        </w:tabs>
        <w:ind w:left="4320" w:hanging="360"/>
      </w:pPr>
      <w:rPr>
        <w:rFonts w:ascii="Arial" w:hAnsi="Arial" w:hint="default"/>
      </w:rPr>
    </w:lvl>
    <w:lvl w:ilvl="6" w:tplc="96023EA8" w:tentative="1">
      <w:start w:val="1"/>
      <w:numFmt w:val="bullet"/>
      <w:lvlText w:val="•"/>
      <w:lvlJc w:val="left"/>
      <w:pPr>
        <w:tabs>
          <w:tab w:val="num" w:pos="5040"/>
        </w:tabs>
        <w:ind w:left="5040" w:hanging="360"/>
      </w:pPr>
      <w:rPr>
        <w:rFonts w:ascii="Arial" w:hAnsi="Arial" w:hint="default"/>
      </w:rPr>
    </w:lvl>
    <w:lvl w:ilvl="7" w:tplc="18584FD8" w:tentative="1">
      <w:start w:val="1"/>
      <w:numFmt w:val="bullet"/>
      <w:lvlText w:val="•"/>
      <w:lvlJc w:val="left"/>
      <w:pPr>
        <w:tabs>
          <w:tab w:val="num" w:pos="5760"/>
        </w:tabs>
        <w:ind w:left="5760" w:hanging="360"/>
      </w:pPr>
      <w:rPr>
        <w:rFonts w:ascii="Arial" w:hAnsi="Arial" w:hint="default"/>
      </w:rPr>
    </w:lvl>
    <w:lvl w:ilvl="8" w:tplc="98625F3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B5D35A0"/>
    <w:multiLevelType w:val="hybridMultilevel"/>
    <w:tmpl w:val="D9587DD0"/>
    <w:lvl w:ilvl="0" w:tplc="029EE490">
      <w:start w:val="1"/>
      <w:numFmt w:val="bullet"/>
      <w:lvlText w:val="•"/>
      <w:lvlJc w:val="left"/>
      <w:pPr>
        <w:tabs>
          <w:tab w:val="num" w:pos="720"/>
        </w:tabs>
        <w:ind w:left="720" w:hanging="360"/>
      </w:pPr>
      <w:rPr>
        <w:rFonts w:ascii="Arial" w:hAnsi="Arial" w:hint="default"/>
      </w:rPr>
    </w:lvl>
    <w:lvl w:ilvl="1" w:tplc="1FBCEC60" w:tentative="1">
      <w:start w:val="1"/>
      <w:numFmt w:val="bullet"/>
      <w:lvlText w:val="•"/>
      <w:lvlJc w:val="left"/>
      <w:pPr>
        <w:tabs>
          <w:tab w:val="num" w:pos="1440"/>
        </w:tabs>
        <w:ind w:left="1440" w:hanging="360"/>
      </w:pPr>
      <w:rPr>
        <w:rFonts w:ascii="Arial" w:hAnsi="Arial" w:hint="default"/>
      </w:rPr>
    </w:lvl>
    <w:lvl w:ilvl="2" w:tplc="D466E91A" w:tentative="1">
      <w:start w:val="1"/>
      <w:numFmt w:val="bullet"/>
      <w:lvlText w:val="•"/>
      <w:lvlJc w:val="left"/>
      <w:pPr>
        <w:tabs>
          <w:tab w:val="num" w:pos="2160"/>
        </w:tabs>
        <w:ind w:left="2160" w:hanging="360"/>
      </w:pPr>
      <w:rPr>
        <w:rFonts w:ascii="Arial" w:hAnsi="Arial" w:hint="default"/>
      </w:rPr>
    </w:lvl>
    <w:lvl w:ilvl="3" w:tplc="1D70D54A" w:tentative="1">
      <w:start w:val="1"/>
      <w:numFmt w:val="bullet"/>
      <w:lvlText w:val="•"/>
      <w:lvlJc w:val="left"/>
      <w:pPr>
        <w:tabs>
          <w:tab w:val="num" w:pos="2880"/>
        </w:tabs>
        <w:ind w:left="2880" w:hanging="360"/>
      </w:pPr>
      <w:rPr>
        <w:rFonts w:ascii="Arial" w:hAnsi="Arial" w:hint="default"/>
      </w:rPr>
    </w:lvl>
    <w:lvl w:ilvl="4" w:tplc="1A34B0BC" w:tentative="1">
      <w:start w:val="1"/>
      <w:numFmt w:val="bullet"/>
      <w:lvlText w:val="•"/>
      <w:lvlJc w:val="left"/>
      <w:pPr>
        <w:tabs>
          <w:tab w:val="num" w:pos="3600"/>
        </w:tabs>
        <w:ind w:left="3600" w:hanging="360"/>
      </w:pPr>
      <w:rPr>
        <w:rFonts w:ascii="Arial" w:hAnsi="Arial" w:hint="default"/>
      </w:rPr>
    </w:lvl>
    <w:lvl w:ilvl="5" w:tplc="9482B55A" w:tentative="1">
      <w:start w:val="1"/>
      <w:numFmt w:val="bullet"/>
      <w:lvlText w:val="•"/>
      <w:lvlJc w:val="left"/>
      <w:pPr>
        <w:tabs>
          <w:tab w:val="num" w:pos="4320"/>
        </w:tabs>
        <w:ind w:left="4320" w:hanging="360"/>
      </w:pPr>
      <w:rPr>
        <w:rFonts w:ascii="Arial" w:hAnsi="Arial" w:hint="default"/>
      </w:rPr>
    </w:lvl>
    <w:lvl w:ilvl="6" w:tplc="F44EE5C0" w:tentative="1">
      <w:start w:val="1"/>
      <w:numFmt w:val="bullet"/>
      <w:lvlText w:val="•"/>
      <w:lvlJc w:val="left"/>
      <w:pPr>
        <w:tabs>
          <w:tab w:val="num" w:pos="5040"/>
        </w:tabs>
        <w:ind w:left="5040" w:hanging="360"/>
      </w:pPr>
      <w:rPr>
        <w:rFonts w:ascii="Arial" w:hAnsi="Arial" w:hint="default"/>
      </w:rPr>
    </w:lvl>
    <w:lvl w:ilvl="7" w:tplc="8F90F3D2" w:tentative="1">
      <w:start w:val="1"/>
      <w:numFmt w:val="bullet"/>
      <w:lvlText w:val="•"/>
      <w:lvlJc w:val="left"/>
      <w:pPr>
        <w:tabs>
          <w:tab w:val="num" w:pos="5760"/>
        </w:tabs>
        <w:ind w:left="5760" w:hanging="360"/>
      </w:pPr>
      <w:rPr>
        <w:rFonts w:ascii="Arial" w:hAnsi="Arial" w:hint="default"/>
      </w:rPr>
    </w:lvl>
    <w:lvl w:ilvl="8" w:tplc="76EA548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C0F1A1D"/>
    <w:multiLevelType w:val="hybridMultilevel"/>
    <w:tmpl w:val="F09415F0"/>
    <w:lvl w:ilvl="0" w:tplc="FDF2B51E">
      <w:start w:val="1"/>
      <w:numFmt w:val="bullet"/>
      <w:lvlText w:val="•"/>
      <w:lvlJc w:val="left"/>
      <w:pPr>
        <w:tabs>
          <w:tab w:val="num" w:pos="720"/>
        </w:tabs>
        <w:ind w:left="720" w:hanging="360"/>
      </w:pPr>
      <w:rPr>
        <w:rFonts w:ascii="Arial" w:hAnsi="Arial" w:hint="default"/>
      </w:rPr>
    </w:lvl>
    <w:lvl w:ilvl="1" w:tplc="F7FC1AA6" w:tentative="1">
      <w:start w:val="1"/>
      <w:numFmt w:val="bullet"/>
      <w:lvlText w:val="•"/>
      <w:lvlJc w:val="left"/>
      <w:pPr>
        <w:tabs>
          <w:tab w:val="num" w:pos="1440"/>
        </w:tabs>
        <w:ind w:left="1440" w:hanging="360"/>
      </w:pPr>
      <w:rPr>
        <w:rFonts w:ascii="Arial" w:hAnsi="Arial" w:hint="default"/>
      </w:rPr>
    </w:lvl>
    <w:lvl w:ilvl="2" w:tplc="98603380" w:tentative="1">
      <w:start w:val="1"/>
      <w:numFmt w:val="bullet"/>
      <w:lvlText w:val="•"/>
      <w:lvlJc w:val="left"/>
      <w:pPr>
        <w:tabs>
          <w:tab w:val="num" w:pos="2160"/>
        </w:tabs>
        <w:ind w:left="2160" w:hanging="360"/>
      </w:pPr>
      <w:rPr>
        <w:rFonts w:ascii="Arial" w:hAnsi="Arial" w:hint="default"/>
      </w:rPr>
    </w:lvl>
    <w:lvl w:ilvl="3" w:tplc="35683720" w:tentative="1">
      <w:start w:val="1"/>
      <w:numFmt w:val="bullet"/>
      <w:lvlText w:val="•"/>
      <w:lvlJc w:val="left"/>
      <w:pPr>
        <w:tabs>
          <w:tab w:val="num" w:pos="2880"/>
        </w:tabs>
        <w:ind w:left="2880" w:hanging="360"/>
      </w:pPr>
      <w:rPr>
        <w:rFonts w:ascii="Arial" w:hAnsi="Arial" w:hint="default"/>
      </w:rPr>
    </w:lvl>
    <w:lvl w:ilvl="4" w:tplc="1E167DA0" w:tentative="1">
      <w:start w:val="1"/>
      <w:numFmt w:val="bullet"/>
      <w:lvlText w:val="•"/>
      <w:lvlJc w:val="left"/>
      <w:pPr>
        <w:tabs>
          <w:tab w:val="num" w:pos="3600"/>
        </w:tabs>
        <w:ind w:left="3600" w:hanging="360"/>
      </w:pPr>
      <w:rPr>
        <w:rFonts w:ascii="Arial" w:hAnsi="Arial" w:hint="default"/>
      </w:rPr>
    </w:lvl>
    <w:lvl w:ilvl="5" w:tplc="EFCABD86" w:tentative="1">
      <w:start w:val="1"/>
      <w:numFmt w:val="bullet"/>
      <w:lvlText w:val="•"/>
      <w:lvlJc w:val="left"/>
      <w:pPr>
        <w:tabs>
          <w:tab w:val="num" w:pos="4320"/>
        </w:tabs>
        <w:ind w:left="4320" w:hanging="360"/>
      </w:pPr>
      <w:rPr>
        <w:rFonts w:ascii="Arial" w:hAnsi="Arial" w:hint="default"/>
      </w:rPr>
    </w:lvl>
    <w:lvl w:ilvl="6" w:tplc="33FA7E82" w:tentative="1">
      <w:start w:val="1"/>
      <w:numFmt w:val="bullet"/>
      <w:lvlText w:val="•"/>
      <w:lvlJc w:val="left"/>
      <w:pPr>
        <w:tabs>
          <w:tab w:val="num" w:pos="5040"/>
        </w:tabs>
        <w:ind w:left="5040" w:hanging="360"/>
      </w:pPr>
      <w:rPr>
        <w:rFonts w:ascii="Arial" w:hAnsi="Arial" w:hint="default"/>
      </w:rPr>
    </w:lvl>
    <w:lvl w:ilvl="7" w:tplc="BEC8858C" w:tentative="1">
      <w:start w:val="1"/>
      <w:numFmt w:val="bullet"/>
      <w:lvlText w:val="•"/>
      <w:lvlJc w:val="left"/>
      <w:pPr>
        <w:tabs>
          <w:tab w:val="num" w:pos="5760"/>
        </w:tabs>
        <w:ind w:left="5760" w:hanging="360"/>
      </w:pPr>
      <w:rPr>
        <w:rFonts w:ascii="Arial" w:hAnsi="Arial" w:hint="default"/>
      </w:rPr>
    </w:lvl>
    <w:lvl w:ilvl="8" w:tplc="D5C0B01C"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6"/>
  </w:num>
  <w:num w:numId="3">
    <w:abstractNumId w:val="8"/>
  </w:num>
  <w:num w:numId="4">
    <w:abstractNumId w:val="5"/>
  </w:num>
  <w:num w:numId="5">
    <w:abstractNumId w:val="1"/>
  </w:num>
  <w:num w:numId="6">
    <w:abstractNumId w:val="3"/>
  </w:num>
  <w:num w:numId="7">
    <w:abstractNumId w:val="7"/>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28F"/>
    <w:rsid w:val="00002390"/>
    <w:rsid w:val="00025F8D"/>
    <w:rsid w:val="00052BD9"/>
    <w:rsid w:val="0007468A"/>
    <w:rsid w:val="000A1653"/>
    <w:rsid w:val="000F4A55"/>
    <w:rsid w:val="001157EB"/>
    <w:rsid w:val="00116C35"/>
    <w:rsid w:val="0014360A"/>
    <w:rsid w:val="001454BD"/>
    <w:rsid w:val="001A2E17"/>
    <w:rsid w:val="001A3A89"/>
    <w:rsid w:val="001D088A"/>
    <w:rsid w:val="001E7EFB"/>
    <w:rsid w:val="002308CE"/>
    <w:rsid w:val="0025109C"/>
    <w:rsid w:val="00251164"/>
    <w:rsid w:val="00263F72"/>
    <w:rsid w:val="00272AB2"/>
    <w:rsid w:val="002830F5"/>
    <w:rsid w:val="002A7A58"/>
    <w:rsid w:val="002C37A4"/>
    <w:rsid w:val="002C6C0E"/>
    <w:rsid w:val="0031569A"/>
    <w:rsid w:val="003335D1"/>
    <w:rsid w:val="0034120E"/>
    <w:rsid w:val="00363B2C"/>
    <w:rsid w:val="003905BA"/>
    <w:rsid w:val="003F1F57"/>
    <w:rsid w:val="004361FE"/>
    <w:rsid w:val="0044245B"/>
    <w:rsid w:val="00442ACB"/>
    <w:rsid w:val="00475F97"/>
    <w:rsid w:val="004773D1"/>
    <w:rsid w:val="00482BAA"/>
    <w:rsid w:val="00486C36"/>
    <w:rsid w:val="004B06C9"/>
    <w:rsid w:val="004E6830"/>
    <w:rsid w:val="004F146E"/>
    <w:rsid w:val="004F28E7"/>
    <w:rsid w:val="004F6FCB"/>
    <w:rsid w:val="00504117"/>
    <w:rsid w:val="0052111C"/>
    <w:rsid w:val="005E5CF6"/>
    <w:rsid w:val="00602A82"/>
    <w:rsid w:val="006154BC"/>
    <w:rsid w:val="00634CFC"/>
    <w:rsid w:val="006569F2"/>
    <w:rsid w:val="00692FB5"/>
    <w:rsid w:val="006A68F5"/>
    <w:rsid w:val="006C3E21"/>
    <w:rsid w:val="006D5CCD"/>
    <w:rsid w:val="006E5185"/>
    <w:rsid w:val="00704E3C"/>
    <w:rsid w:val="00711B72"/>
    <w:rsid w:val="00712ED9"/>
    <w:rsid w:val="007635F8"/>
    <w:rsid w:val="00765C04"/>
    <w:rsid w:val="007C7456"/>
    <w:rsid w:val="007E2050"/>
    <w:rsid w:val="007E436D"/>
    <w:rsid w:val="00821C88"/>
    <w:rsid w:val="00853F4B"/>
    <w:rsid w:val="0087428C"/>
    <w:rsid w:val="008B2167"/>
    <w:rsid w:val="008F471E"/>
    <w:rsid w:val="009157A1"/>
    <w:rsid w:val="009476C3"/>
    <w:rsid w:val="009709C3"/>
    <w:rsid w:val="00996DBE"/>
    <w:rsid w:val="009C3472"/>
    <w:rsid w:val="009C68FC"/>
    <w:rsid w:val="009E2408"/>
    <w:rsid w:val="00A00A66"/>
    <w:rsid w:val="00A3528F"/>
    <w:rsid w:val="00A55631"/>
    <w:rsid w:val="00AB09BB"/>
    <w:rsid w:val="00AC634E"/>
    <w:rsid w:val="00B83D9E"/>
    <w:rsid w:val="00B8792B"/>
    <w:rsid w:val="00BC7EFC"/>
    <w:rsid w:val="00BD22FA"/>
    <w:rsid w:val="00BE0036"/>
    <w:rsid w:val="00BF7C22"/>
    <w:rsid w:val="00C15431"/>
    <w:rsid w:val="00C2092E"/>
    <w:rsid w:val="00C5370D"/>
    <w:rsid w:val="00C645DD"/>
    <w:rsid w:val="00C80D67"/>
    <w:rsid w:val="00CB650F"/>
    <w:rsid w:val="00D14F75"/>
    <w:rsid w:val="00D26744"/>
    <w:rsid w:val="00DC67D1"/>
    <w:rsid w:val="00DE2143"/>
    <w:rsid w:val="00E163AE"/>
    <w:rsid w:val="00E85AC9"/>
    <w:rsid w:val="00EB0E51"/>
    <w:rsid w:val="00EB1D0C"/>
    <w:rsid w:val="00EC45AD"/>
    <w:rsid w:val="00F02BAF"/>
    <w:rsid w:val="00F079CA"/>
    <w:rsid w:val="00F259F1"/>
    <w:rsid w:val="00F73BF2"/>
    <w:rsid w:val="00F91732"/>
    <w:rsid w:val="00FC253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38485"/>
  <w15:chartTrackingRefBased/>
  <w15:docId w15:val="{695873B1-5A2C-4757-9A0E-FB293A147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528F"/>
    <w:pPr>
      <w:spacing w:after="0" w:line="240"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5Dark-Accent6">
    <w:name w:val="Grid Table 5 Dark Accent 6"/>
    <w:basedOn w:val="TableNormal"/>
    <w:uiPriority w:val="50"/>
    <w:rsid w:val="00A3528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5Dark-Accent4">
    <w:name w:val="Grid Table 5 Dark Accent 4"/>
    <w:basedOn w:val="TableNormal"/>
    <w:uiPriority w:val="50"/>
    <w:rsid w:val="00704E3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4-Accent4">
    <w:name w:val="Grid Table 4 Accent 4"/>
    <w:basedOn w:val="TableNormal"/>
    <w:uiPriority w:val="49"/>
    <w:rsid w:val="00704E3C"/>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ListParagraph">
    <w:name w:val="List Paragraph"/>
    <w:aliases w:val="Akapit z listą BS,Outlines a.b.c.,List_Paragraph,Multilevel para_II,Akapit z lista BS,Normal bullet 2,List Paragraph compact,Paragraphe de liste 2,Reference list,Bullet list,Numbered List,List Paragraph1,1st level - Bullet List Paragraph"/>
    <w:basedOn w:val="Normal"/>
    <w:link w:val="ListParagraphChar"/>
    <w:uiPriority w:val="34"/>
    <w:qFormat/>
    <w:rsid w:val="00504117"/>
    <w:pPr>
      <w:ind w:left="720"/>
      <w:contextualSpacing/>
    </w:pPr>
    <w:rPr>
      <w:rFonts w:eastAsiaTheme="minorEastAsia"/>
      <w:sz w:val="24"/>
      <w:szCs w:val="24"/>
      <w:lang w:val="en-US" w:eastAsia="es-ES"/>
    </w:rPr>
  </w:style>
  <w:style w:type="character" w:customStyle="1" w:styleId="ListParagraphChar">
    <w:name w:val="List Paragraph Char"/>
    <w:aliases w:val="Akapit z listą BS Char,Outlines a.b.c. Char,List_Paragraph Char,Multilevel para_II Char,Akapit z lista BS Char,Normal bullet 2 Char,List Paragraph compact Char,Paragraphe de liste 2 Char,Reference list Char,Bullet list Char"/>
    <w:basedOn w:val="DefaultParagraphFont"/>
    <w:link w:val="ListParagraph"/>
    <w:uiPriority w:val="34"/>
    <w:qFormat/>
    <w:locked/>
    <w:rsid w:val="00504117"/>
    <w:rPr>
      <w:rFonts w:eastAsiaTheme="minorEastAsia"/>
      <w:sz w:val="24"/>
      <w:szCs w:val="24"/>
      <w:lang w:val="en-US" w:eastAsia="es-ES"/>
    </w:rPr>
  </w:style>
  <w:style w:type="table" w:styleId="TableGrid">
    <w:name w:val="Table Grid"/>
    <w:basedOn w:val="TableNormal"/>
    <w:uiPriority w:val="39"/>
    <w:rsid w:val="00504117"/>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04117"/>
    <w:pPr>
      <w:spacing w:before="100" w:beforeAutospacing="1" w:after="100" w:afterAutospacing="1"/>
    </w:pPr>
    <w:rPr>
      <w:rFonts w:ascii="Times New Roman" w:eastAsia="Times New Roman" w:hAnsi="Times New Roman" w:cs="Times New Roman"/>
      <w:sz w:val="24"/>
      <w:szCs w:val="24"/>
      <w:lang w:eastAsia="en-GB"/>
    </w:rPr>
  </w:style>
  <w:style w:type="table" w:styleId="GridTable6Colorful">
    <w:name w:val="Grid Table 6 Colorful"/>
    <w:basedOn w:val="TableNormal"/>
    <w:uiPriority w:val="51"/>
    <w:rsid w:val="00E85AC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alloonText">
    <w:name w:val="Balloon Text"/>
    <w:basedOn w:val="Normal"/>
    <w:link w:val="BalloonTextChar"/>
    <w:uiPriority w:val="99"/>
    <w:semiHidden/>
    <w:unhideWhenUsed/>
    <w:rsid w:val="00442A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2ACB"/>
    <w:rPr>
      <w:rFonts w:ascii="Segoe UI" w:hAnsi="Segoe UI" w:cs="Segoe UI"/>
      <w:sz w:val="18"/>
      <w:szCs w:val="18"/>
      <w:lang w:val="en-GB"/>
    </w:rPr>
  </w:style>
  <w:style w:type="paragraph" w:styleId="Header">
    <w:name w:val="header"/>
    <w:basedOn w:val="Normal"/>
    <w:link w:val="HeaderChar"/>
    <w:uiPriority w:val="99"/>
    <w:unhideWhenUsed/>
    <w:rsid w:val="00442ACB"/>
    <w:pPr>
      <w:tabs>
        <w:tab w:val="center" w:pos="4513"/>
        <w:tab w:val="right" w:pos="9026"/>
      </w:tabs>
    </w:pPr>
  </w:style>
  <w:style w:type="character" w:customStyle="1" w:styleId="HeaderChar">
    <w:name w:val="Header Char"/>
    <w:basedOn w:val="DefaultParagraphFont"/>
    <w:link w:val="Header"/>
    <w:uiPriority w:val="99"/>
    <w:rsid w:val="00442ACB"/>
    <w:rPr>
      <w:lang w:val="en-GB"/>
    </w:rPr>
  </w:style>
  <w:style w:type="paragraph" w:styleId="Footer">
    <w:name w:val="footer"/>
    <w:basedOn w:val="Normal"/>
    <w:link w:val="FooterChar"/>
    <w:uiPriority w:val="99"/>
    <w:unhideWhenUsed/>
    <w:rsid w:val="00442ACB"/>
    <w:pPr>
      <w:tabs>
        <w:tab w:val="center" w:pos="4513"/>
        <w:tab w:val="right" w:pos="9026"/>
      </w:tabs>
    </w:pPr>
  </w:style>
  <w:style w:type="character" w:customStyle="1" w:styleId="FooterChar">
    <w:name w:val="Footer Char"/>
    <w:basedOn w:val="DefaultParagraphFont"/>
    <w:link w:val="Footer"/>
    <w:uiPriority w:val="99"/>
    <w:rsid w:val="00442ACB"/>
    <w:rPr>
      <w:lang w:val="en-GB"/>
    </w:rPr>
  </w:style>
  <w:style w:type="table" w:styleId="GridTable5Dark-Accent3">
    <w:name w:val="Grid Table 5 Dark Accent 3"/>
    <w:basedOn w:val="TableNormal"/>
    <w:uiPriority w:val="50"/>
    <w:rsid w:val="00765C0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2-Accent3">
    <w:name w:val="Grid Table 2 Accent 3"/>
    <w:basedOn w:val="TableNormal"/>
    <w:uiPriority w:val="47"/>
    <w:rsid w:val="00765C04"/>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973878">
      <w:bodyDiv w:val="1"/>
      <w:marLeft w:val="0"/>
      <w:marRight w:val="0"/>
      <w:marTop w:val="0"/>
      <w:marBottom w:val="0"/>
      <w:divBdr>
        <w:top w:val="none" w:sz="0" w:space="0" w:color="auto"/>
        <w:left w:val="none" w:sz="0" w:space="0" w:color="auto"/>
        <w:bottom w:val="none" w:sz="0" w:space="0" w:color="auto"/>
        <w:right w:val="none" w:sz="0" w:space="0" w:color="auto"/>
      </w:divBdr>
    </w:div>
    <w:div w:id="629046324">
      <w:bodyDiv w:val="1"/>
      <w:marLeft w:val="0"/>
      <w:marRight w:val="0"/>
      <w:marTop w:val="0"/>
      <w:marBottom w:val="0"/>
      <w:divBdr>
        <w:top w:val="none" w:sz="0" w:space="0" w:color="auto"/>
        <w:left w:val="none" w:sz="0" w:space="0" w:color="auto"/>
        <w:bottom w:val="none" w:sz="0" w:space="0" w:color="auto"/>
        <w:right w:val="none" w:sz="0" w:space="0" w:color="auto"/>
      </w:divBdr>
    </w:div>
    <w:div w:id="659112883">
      <w:bodyDiv w:val="1"/>
      <w:marLeft w:val="0"/>
      <w:marRight w:val="0"/>
      <w:marTop w:val="0"/>
      <w:marBottom w:val="0"/>
      <w:divBdr>
        <w:top w:val="none" w:sz="0" w:space="0" w:color="auto"/>
        <w:left w:val="none" w:sz="0" w:space="0" w:color="auto"/>
        <w:bottom w:val="none" w:sz="0" w:space="0" w:color="auto"/>
        <w:right w:val="none" w:sz="0" w:space="0" w:color="auto"/>
      </w:divBdr>
    </w:div>
    <w:div w:id="726144373">
      <w:bodyDiv w:val="1"/>
      <w:marLeft w:val="0"/>
      <w:marRight w:val="0"/>
      <w:marTop w:val="0"/>
      <w:marBottom w:val="0"/>
      <w:divBdr>
        <w:top w:val="none" w:sz="0" w:space="0" w:color="auto"/>
        <w:left w:val="none" w:sz="0" w:space="0" w:color="auto"/>
        <w:bottom w:val="none" w:sz="0" w:space="0" w:color="auto"/>
        <w:right w:val="none" w:sz="0" w:space="0" w:color="auto"/>
      </w:divBdr>
      <w:divsChild>
        <w:div w:id="2127388696">
          <w:marLeft w:val="547"/>
          <w:marRight w:val="0"/>
          <w:marTop w:val="0"/>
          <w:marBottom w:val="0"/>
          <w:divBdr>
            <w:top w:val="none" w:sz="0" w:space="0" w:color="auto"/>
            <w:left w:val="none" w:sz="0" w:space="0" w:color="auto"/>
            <w:bottom w:val="none" w:sz="0" w:space="0" w:color="auto"/>
            <w:right w:val="none" w:sz="0" w:space="0" w:color="auto"/>
          </w:divBdr>
        </w:div>
        <w:div w:id="1751612837">
          <w:marLeft w:val="547"/>
          <w:marRight w:val="0"/>
          <w:marTop w:val="0"/>
          <w:marBottom w:val="0"/>
          <w:divBdr>
            <w:top w:val="none" w:sz="0" w:space="0" w:color="auto"/>
            <w:left w:val="none" w:sz="0" w:space="0" w:color="auto"/>
            <w:bottom w:val="none" w:sz="0" w:space="0" w:color="auto"/>
            <w:right w:val="none" w:sz="0" w:space="0" w:color="auto"/>
          </w:divBdr>
        </w:div>
        <w:div w:id="1169323319">
          <w:marLeft w:val="547"/>
          <w:marRight w:val="0"/>
          <w:marTop w:val="0"/>
          <w:marBottom w:val="0"/>
          <w:divBdr>
            <w:top w:val="none" w:sz="0" w:space="0" w:color="auto"/>
            <w:left w:val="none" w:sz="0" w:space="0" w:color="auto"/>
            <w:bottom w:val="none" w:sz="0" w:space="0" w:color="auto"/>
            <w:right w:val="none" w:sz="0" w:space="0" w:color="auto"/>
          </w:divBdr>
        </w:div>
        <w:div w:id="1384869137">
          <w:marLeft w:val="547"/>
          <w:marRight w:val="0"/>
          <w:marTop w:val="0"/>
          <w:marBottom w:val="0"/>
          <w:divBdr>
            <w:top w:val="none" w:sz="0" w:space="0" w:color="auto"/>
            <w:left w:val="none" w:sz="0" w:space="0" w:color="auto"/>
            <w:bottom w:val="none" w:sz="0" w:space="0" w:color="auto"/>
            <w:right w:val="none" w:sz="0" w:space="0" w:color="auto"/>
          </w:divBdr>
        </w:div>
        <w:div w:id="629164765">
          <w:marLeft w:val="547"/>
          <w:marRight w:val="0"/>
          <w:marTop w:val="0"/>
          <w:marBottom w:val="0"/>
          <w:divBdr>
            <w:top w:val="none" w:sz="0" w:space="0" w:color="auto"/>
            <w:left w:val="none" w:sz="0" w:space="0" w:color="auto"/>
            <w:bottom w:val="none" w:sz="0" w:space="0" w:color="auto"/>
            <w:right w:val="none" w:sz="0" w:space="0" w:color="auto"/>
          </w:divBdr>
        </w:div>
        <w:div w:id="1591542070">
          <w:marLeft w:val="547"/>
          <w:marRight w:val="0"/>
          <w:marTop w:val="0"/>
          <w:marBottom w:val="0"/>
          <w:divBdr>
            <w:top w:val="none" w:sz="0" w:space="0" w:color="auto"/>
            <w:left w:val="none" w:sz="0" w:space="0" w:color="auto"/>
            <w:bottom w:val="none" w:sz="0" w:space="0" w:color="auto"/>
            <w:right w:val="none" w:sz="0" w:space="0" w:color="auto"/>
          </w:divBdr>
        </w:div>
        <w:div w:id="116027590">
          <w:marLeft w:val="547"/>
          <w:marRight w:val="0"/>
          <w:marTop w:val="0"/>
          <w:marBottom w:val="0"/>
          <w:divBdr>
            <w:top w:val="none" w:sz="0" w:space="0" w:color="auto"/>
            <w:left w:val="none" w:sz="0" w:space="0" w:color="auto"/>
            <w:bottom w:val="none" w:sz="0" w:space="0" w:color="auto"/>
            <w:right w:val="none" w:sz="0" w:space="0" w:color="auto"/>
          </w:divBdr>
        </w:div>
        <w:div w:id="674847604">
          <w:marLeft w:val="547"/>
          <w:marRight w:val="0"/>
          <w:marTop w:val="0"/>
          <w:marBottom w:val="0"/>
          <w:divBdr>
            <w:top w:val="none" w:sz="0" w:space="0" w:color="auto"/>
            <w:left w:val="none" w:sz="0" w:space="0" w:color="auto"/>
            <w:bottom w:val="none" w:sz="0" w:space="0" w:color="auto"/>
            <w:right w:val="none" w:sz="0" w:space="0" w:color="auto"/>
          </w:divBdr>
        </w:div>
        <w:div w:id="362832327">
          <w:marLeft w:val="547"/>
          <w:marRight w:val="0"/>
          <w:marTop w:val="0"/>
          <w:marBottom w:val="0"/>
          <w:divBdr>
            <w:top w:val="none" w:sz="0" w:space="0" w:color="auto"/>
            <w:left w:val="none" w:sz="0" w:space="0" w:color="auto"/>
            <w:bottom w:val="none" w:sz="0" w:space="0" w:color="auto"/>
            <w:right w:val="none" w:sz="0" w:space="0" w:color="auto"/>
          </w:divBdr>
        </w:div>
        <w:div w:id="1892232584">
          <w:marLeft w:val="547"/>
          <w:marRight w:val="0"/>
          <w:marTop w:val="0"/>
          <w:marBottom w:val="0"/>
          <w:divBdr>
            <w:top w:val="none" w:sz="0" w:space="0" w:color="auto"/>
            <w:left w:val="none" w:sz="0" w:space="0" w:color="auto"/>
            <w:bottom w:val="none" w:sz="0" w:space="0" w:color="auto"/>
            <w:right w:val="none" w:sz="0" w:space="0" w:color="auto"/>
          </w:divBdr>
        </w:div>
        <w:div w:id="464465389">
          <w:marLeft w:val="547"/>
          <w:marRight w:val="0"/>
          <w:marTop w:val="0"/>
          <w:marBottom w:val="0"/>
          <w:divBdr>
            <w:top w:val="none" w:sz="0" w:space="0" w:color="auto"/>
            <w:left w:val="none" w:sz="0" w:space="0" w:color="auto"/>
            <w:bottom w:val="none" w:sz="0" w:space="0" w:color="auto"/>
            <w:right w:val="none" w:sz="0" w:space="0" w:color="auto"/>
          </w:divBdr>
        </w:div>
        <w:div w:id="507063793">
          <w:marLeft w:val="547"/>
          <w:marRight w:val="0"/>
          <w:marTop w:val="0"/>
          <w:marBottom w:val="0"/>
          <w:divBdr>
            <w:top w:val="none" w:sz="0" w:space="0" w:color="auto"/>
            <w:left w:val="none" w:sz="0" w:space="0" w:color="auto"/>
            <w:bottom w:val="none" w:sz="0" w:space="0" w:color="auto"/>
            <w:right w:val="none" w:sz="0" w:space="0" w:color="auto"/>
          </w:divBdr>
        </w:div>
        <w:div w:id="2065062254">
          <w:marLeft w:val="547"/>
          <w:marRight w:val="0"/>
          <w:marTop w:val="0"/>
          <w:marBottom w:val="0"/>
          <w:divBdr>
            <w:top w:val="none" w:sz="0" w:space="0" w:color="auto"/>
            <w:left w:val="none" w:sz="0" w:space="0" w:color="auto"/>
            <w:bottom w:val="none" w:sz="0" w:space="0" w:color="auto"/>
            <w:right w:val="none" w:sz="0" w:space="0" w:color="auto"/>
          </w:divBdr>
        </w:div>
        <w:div w:id="317806903">
          <w:marLeft w:val="547"/>
          <w:marRight w:val="0"/>
          <w:marTop w:val="0"/>
          <w:marBottom w:val="0"/>
          <w:divBdr>
            <w:top w:val="none" w:sz="0" w:space="0" w:color="auto"/>
            <w:left w:val="none" w:sz="0" w:space="0" w:color="auto"/>
            <w:bottom w:val="none" w:sz="0" w:space="0" w:color="auto"/>
            <w:right w:val="none" w:sz="0" w:space="0" w:color="auto"/>
          </w:divBdr>
        </w:div>
      </w:divsChild>
    </w:div>
    <w:div w:id="921454582">
      <w:bodyDiv w:val="1"/>
      <w:marLeft w:val="0"/>
      <w:marRight w:val="0"/>
      <w:marTop w:val="0"/>
      <w:marBottom w:val="0"/>
      <w:divBdr>
        <w:top w:val="none" w:sz="0" w:space="0" w:color="auto"/>
        <w:left w:val="none" w:sz="0" w:space="0" w:color="auto"/>
        <w:bottom w:val="none" w:sz="0" w:space="0" w:color="auto"/>
        <w:right w:val="none" w:sz="0" w:space="0" w:color="auto"/>
      </w:divBdr>
      <w:divsChild>
        <w:div w:id="349067697">
          <w:marLeft w:val="547"/>
          <w:marRight w:val="0"/>
          <w:marTop w:val="0"/>
          <w:marBottom w:val="0"/>
          <w:divBdr>
            <w:top w:val="none" w:sz="0" w:space="0" w:color="auto"/>
            <w:left w:val="none" w:sz="0" w:space="0" w:color="auto"/>
            <w:bottom w:val="none" w:sz="0" w:space="0" w:color="auto"/>
            <w:right w:val="none" w:sz="0" w:space="0" w:color="auto"/>
          </w:divBdr>
        </w:div>
        <w:div w:id="466241541">
          <w:marLeft w:val="547"/>
          <w:marRight w:val="0"/>
          <w:marTop w:val="0"/>
          <w:marBottom w:val="0"/>
          <w:divBdr>
            <w:top w:val="none" w:sz="0" w:space="0" w:color="auto"/>
            <w:left w:val="none" w:sz="0" w:space="0" w:color="auto"/>
            <w:bottom w:val="none" w:sz="0" w:space="0" w:color="auto"/>
            <w:right w:val="none" w:sz="0" w:space="0" w:color="auto"/>
          </w:divBdr>
        </w:div>
        <w:div w:id="279263614">
          <w:marLeft w:val="547"/>
          <w:marRight w:val="0"/>
          <w:marTop w:val="0"/>
          <w:marBottom w:val="0"/>
          <w:divBdr>
            <w:top w:val="none" w:sz="0" w:space="0" w:color="auto"/>
            <w:left w:val="none" w:sz="0" w:space="0" w:color="auto"/>
            <w:bottom w:val="none" w:sz="0" w:space="0" w:color="auto"/>
            <w:right w:val="none" w:sz="0" w:space="0" w:color="auto"/>
          </w:divBdr>
        </w:div>
        <w:div w:id="1113478041">
          <w:marLeft w:val="547"/>
          <w:marRight w:val="0"/>
          <w:marTop w:val="0"/>
          <w:marBottom w:val="0"/>
          <w:divBdr>
            <w:top w:val="none" w:sz="0" w:space="0" w:color="auto"/>
            <w:left w:val="none" w:sz="0" w:space="0" w:color="auto"/>
            <w:bottom w:val="none" w:sz="0" w:space="0" w:color="auto"/>
            <w:right w:val="none" w:sz="0" w:space="0" w:color="auto"/>
          </w:divBdr>
        </w:div>
        <w:div w:id="1229725753">
          <w:marLeft w:val="547"/>
          <w:marRight w:val="0"/>
          <w:marTop w:val="0"/>
          <w:marBottom w:val="0"/>
          <w:divBdr>
            <w:top w:val="none" w:sz="0" w:space="0" w:color="auto"/>
            <w:left w:val="none" w:sz="0" w:space="0" w:color="auto"/>
            <w:bottom w:val="none" w:sz="0" w:space="0" w:color="auto"/>
            <w:right w:val="none" w:sz="0" w:space="0" w:color="auto"/>
          </w:divBdr>
        </w:div>
        <w:div w:id="159544500">
          <w:marLeft w:val="547"/>
          <w:marRight w:val="0"/>
          <w:marTop w:val="0"/>
          <w:marBottom w:val="0"/>
          <w:divBdr>
            <w:top w:val="none" w:sz="0" w:space="0" w:color="auto"/>
            <w:left w:val="none" w:sz="0" w:space="0" w:color="auto"/>
            <w:bottom w:val="none" w:sz="0" w:space="0" w:color="auto"/>
            <w:right w:val="none" w:sz="0" w:space="0" w:color="auto"/>
          </w:divBdr>
        </w:div>
        <w:div w:id="161049726">
          <w:marLeft w:val="547"/>
          <w:marRight w:val="0"/>
          <w:marTop w:val="0"/>
          <w:marBottom w:val="0"/>
          <w:divBdr>
            <w:top w:val="none" w:sz="0" w:space="0" w:color="auto"/>
            <w:left w:val="none" w:sz="0" w:space="0" w:color="auto"/>
            <w:bottom w:val="none" w:sz="0" w:space="0" w:color="auto"/>
            <w:right w:val="none" w:sz="0" w:space="0" w:color="auto"/>
          </w:divBdr>
        </w:div>
        <w:div w:id="1208881541">
          <w:marLeft w:val="547"/>
          <w:marRight w:val="0"/>
          <w:marTop w:val="0"/>
          <w:marBottom w:val="0"/>
          <w:divBdr>
            <w:top w:val="none" w:sz="0" w:space="0" w:color="auto"/>
            <w:left w:val="none" w:sz="0" w:space="0" w:color="auto"/>
            <w:bottom w:val="none" w:sz="0" w:space="0" w:color="auto"/>
            <w:right w:val="none" w:sz="0" w:space="0" w:color="auto"/>
          </w:divBdr>
        </w:div>
        <w:div w:id="929238636">
          <w:marLeft w:val="547"/>
          <w:marRight w:val="0"/>
          <w:marTop w:val="0"/>
          <w:marBottom w:val="0"/>
          <w:divBdr>
            <w:top w:val="none" w:sz="0" w:space="0" w:color="auto"/>
            <w:left w:val="none" w:sz="0" w:space="0" w:color="auto"/>
            <w:bottom w:val="none" w:sz="0" w:space="0" w:color="auto"/>
            <w:right w:val="none" w:sz="0" w:space="0" w:color="auto"/>
          </w:divBdr>
        </w:div>
        <w:div w:id="1512404013">
          <w:marLeft w:val="547"/>
          <w:marRight w:val="0"/>
          <w:marTop w:val="0"/>
          <w:marBottom w:val="0"/>
          <w:divBdr>
            <w:top w:val="none" w:sz="0" w:space="0" w:color="auto"/>
            <w:left w:val="none" w:sz="0" w:space="0" w:color="auto"/>
            <w:bottom w:val="none" w:sz="0" w:space="0" w:color="auto"/>
            <w:right w:val="none" w:sz="0" w:space="0" w:color="auto"/>
          </w:divBdr>
        </w:div>
        <w:div w:id="1601141827">
          <w:marLeft w:val="547"/>
          <w:marRight w:val="0"/>
          <w:marTop w:val="0"/>
          <w:marBottom w:val="0"/>
          <w:divBdr>
            <w:top w:val="none" w:sz="0" w:space="0" w:color="auto"/>
            <w:left w:val="none" w:sz="0" w:space="0" w:color="auto"/>
            <w:bottom w:val="none" w:sz="0" w:space="0" w:color="auto"/>
            <w:right w:val="none" w:sz="0" w:space="0" w:color="auto"/>
          </w:divBdr>
        </w:div>
        <w:div w:id="142621564">
          <w:marLeft w:val="547"/>
          <w:marRight w:val="0"/>
          <w:marTop w:val="0"/>
          <w:marBottom w:val="0"/>
          <w:divBdr>
            <w:top w:val="none" w:sz="0" w:space="0" w:color="auto"/>
            <w:left w:val="none" w:sz="0" w:space="0" w:color="auto"/>
            <w:bottom w:val="none" w:sz="0" w:space="0" w:color="auto"/>
            <w:right w:val="none" w:sz="0" w:space="0" w:color="auto"/>
          </w:divBdr>
        </w:div>
        <w:div w:id="1427652871">
          <w:marLeft w:val="547"/>
          <w:marRight w:val="0"/>
          <w:marTop w:val="0"/>
          <w:marBottom w:val="0"/>
          <w:divBdr>
            <w:top w:val="none" w:sz="0" w:space="0" w:color="auto"/>
            <w:left w:val="none" w:sz="0" w:space="0" w:color="auto"/>
            <w:bottom w:val="none" w:sz="0" w:space="0" w:color="auto"/>
            <w:right w:val="none" w:sz="0" w:space="0" w:color="auto"/>
          </w:divBdr>
        </w:div>
        <w:div w:id="1644579002">
          <w:marLeft w:val="547"/>
          <w:marRight w:val="0"/>
          <w:marTop w:val="0"/>
          <w:marBottom w:val="0"/>
          <w:divBdr>
            <w:top w:val="none" w:sz="0" w:space="0" w:color="auto"/>
            <w:left w:val="none" w:sz="0" w:space="0" w:color="auto"/>
            <w:bottom w:val="none" w:sz="0" w:space="0" w:color="auto"/>
            <w:right w:val="none" w:sz="0" w:space="0" w:color="auto"/>
          </w:divBdr>
        </w:div>
      </w:divsChild>
    </w:div>
    <w:div w:id="1277905899">
      <w:bodyDiv w:val="1"/>
      <w:marLeft w:val="0"/>
      <w:marRight w:val="0"/>
      <w:marTop w:val="0"/>
      <w:marBottom w:val="0"/>
      <w:divBdr>
        <w:top w:val="none" w:sz="0" w:space="0" w:color="auto"/>
        <w:left w:val="none" w:sz="0" w:space="0" w:color="auto"/>
        <w:bottom w:val="none" w:sz="0" w:space="0" w:color="auto"/>
        <w:right w:val="none" w:sz="0" w:space="0" w:color="auto"/>
      </w:divBdr>
    </w:div>
    <w:div w:id="1316564722">
      <w:bodyDiv w:val="1"/>
      <w:marLeft w:val="0"/>
      <w:marRight w:val="0"/>
      <w:marTop w:val="0"/>
      <w:marBottom w:val="0"/>
      <w:divBdr>
        <w:top w:val="none" w:sz="0" w:space="0" w:color="auto"/>
        <w:left w:val="none" w:sz="0" w:space="0" w:color="auto"/>
        <w:bottom w:val="none" w:sz="0" w:space="0" w:color="auto"/>
        <w:right w:val="none" w:sz="0" w:space="0" w:color="auto"/>
      </w:divBdr>
    </w:div>
    <w:div w:id="1341740895">
      <w:bodyDiv w:val="1"/>
      <w:marLeft w:val="0"/>
      <w:marRight w:val="0"/>
      <w:marTop w:val="0"/>
      <w:marBottom w:val="0"/>
      <w:divBdr>
        <w:top w:val="none" w:sz="0" w:space="0" w:color="auto"/>
        <w:left w:val="none" w:sz="0" w:space="0" w:color="auto"/>
        <w:bottom w:val="none" w:sz="0" w:space="0" w:color="auto"/>
        <w:right w:val="none" w:sz="0" w:space="0" w:color="auto"/>
      </w:divBdr>
      <w:divsChild>
        <w:div w:id="134837908">
          <w:marLeft w:val="547"/>
          <w:marRight w:val="0"/>
          <w:marTop w:val="0"/>
          <w:marBottom w:val="0"/>
          <w:divBdr>
            <w:top w:val="none" w:sz="0" w:space="0" w:color="auto"/>
            <w:left w:val="none" w:sz="0" w:space="0" w:color="auto"/>
            <w:bottom w:val="none" w:sz="0" w:space="0" w:color="auto"/>
            <w:right w:val="none" w:sz="0" w:space="0" w:color="auto"/>
          </w:divBdr>
        </w:div>
        <w:div w:id="477192554">
          <w:marLeft w:val="547"/>
          <w:marRight w:val="0"/>
          <w:marTop w:val="0"/>
          <w:marBottom w:val="0"/>
          <w:divBdr>
            <w:top w:val="none" w:sz="0" w:space="0" w:color="auto"/>
            <w:left w:val="none" w:sz="0" w:space="0" w:color="auto"/>
            <w:bottom w:val="none" w:sz="0" w:space="0" w:color="auto"/>
            <w:right w:val="none" w:sz="0" w:space="0" w:color="auto"/>
          </w:divBdr>
        </w:div>
        <w:div w:id="1925602219">
          <w:marLeft w:val="547"/>
          <w:marRight w:val="0"/>
          <w:marTop w:val="0"/>
          <w:marBottom w:val="0"/>
          <w:divBdr>
            <w:top w:val="none" w:sz="0" w:space="0" w:color="auto"/>
            <w:left w:val="none" w:sz="0" w:space="0" w:color="auto"/>
            <w:bottom w:val="none" w:sz="0" w:space="0" w:color="auto"/>
            <w:right w:val="none" w:sz="0" w:space="0" w:color="auto"/>
          </w:divBdr>
        </w:div>
        <w:div w:id="1283880717">
          <w:marLeft w:val="547"/>
          <w:marRight w:val="0"/>
          <w:marTop w:val="0"/>
          <w:marBottom w:val="0"/>
          <w:divBdr>
            <w:top w:val="none" w:sz="0" w:space="0" w:color="auto"/>
            <w:left w:val="none" w:sz="0" w:space="0" w:color="auto"/>
            <w:bottom w:val="none" w:sz="0" w:space="0" w:color="auto"/>
            <w:right w:val="none" w:sz="0" w:space="0" w:color="auto"/>
          </w:divBdr>
        </w:div>
        <w:div w:id="1652559178">
          <w:marLeft w:val="547"/>
          <w:marRight w:val="0"/>
          <w:marTop w:val="0"/>
          <w:marBottom w:val="0"/>
          <w:divBdr>
            <w:top w:val="none" w:sz="0" w:space="0" w:color="auto"/>
            <w:left w:val="none" w:sz="0" w:space="0" w:color="auto"/>
            <w:bottom w:val="none" w:sz="0" w:space="0" w:color="auto"/>
            <w:right w:val="none" w:sz="0" w:space="0" w:color="auto"/>
          </w:divBdr>
        </w:div>
        <w:div w:id="1367681192">
          <w:marLeft w:val="547"/>
          <w:marRight w:val="0"/>
          <w:marTop w:val="0"/>
          <w:marBottom w:val="0"/>
          <w:divBdr>
            <w:top w:val="none" w:sz="0" w:space="0" w:color="auto"/>
            <w:left w:val="none" w:sz="0" w:space="0" w:color="auto"/>
            <w:bottom w:val="none" w:sz="0" w:space="0" w:color="auto"/>
            <w:right w:val="none" w:sz="0" w:space="0" w:color="auto"/>
          </w:divBdr>
        </w:div>
        <w:div w:id="1850219775">
          <w:marLeft w:val="547"/>
          <w:marRight w:val="0"/>
          <w:marTop w:val="0"/>
          <w:marBottom w:val="0"/>
          <w:divBdr>
            <w:top w:val="none" w:sz="0" w:space="0" w:color="auto"/>
            <w:left w:val="none" w:sz="0" w:space="0" w:color="auto"/>
            <w:bottom w:val="none" w:sz="0" w:space="0" w:color="auto"/>
            <w:right w:val="none" w:sz="0" w:space="0" w:color="auto"/>
          </w:divBdr>
        </w:div>
        <w:div w:id="1694065922">
          <w:marLeft w:val="547"/>
          <w:marRight w:val="0"/>
          <w:marTop w:val="0"/>
          <w:marBottom w:val="0"/>
          <w:divBdr>
            <w:top w:val="none" w:sz="0" w:space="0" w:color="auto"/>
            <w:left w:val="none" w:sz="0" w:space="0" w:color="auto"/>
            <w:bottom w:val="none" w:sz="0" w:space="0" w:color="auto"/>
            <w:right w:val="none" w:sz="0" w:space="0" w:color="auto"/>
          </w:divBdr>
        </w:div>
        <w:div w:id="756170385">
          <w:marLeft w:val="547"/>
          <w:marRight w:val="0"/>
          <w:marTop w:val="0"/>
          <w:marBottom w:val="0"/>
          <w:divBdr>
            <w:top w:val="none" w:sz="0" w:space="0" w:color="auto"/>
            <w:left w:val="none" w:sz="0" w:space="0" w:color="auto"/>
            <w:bottom w:val="none" w:sz="0" w:space="0" w:color="auto"/>
            <w:right w:val="none" w:sz="0" w:space="0" w:color="auto"/>
          </w:divBdr>
        </w:div>
      </w:divsChild>
    </w:div>
    <w:div w:id="1962567275">
      <w:bodyDiv w:val="1"/>
      <w:marLeft w:val="0"/>
      <w:marRight w:val="0"/>
      <w:marTop w:val="0"/>
      <w:marBottom w:val="0"/>
      <w:divBdr>
        <w:top w:val="none" w:sz="0" w:space="0" w:color="auto"/>
        <w:left w:val="none" w:sz="0" w:space="0" w:color="auto"/>
        <w:bottom w:val="none" w:sz="0" w:space="0" w:color="auto"/>
        <w:right w:val="none" w:sz="0" w:space="0" w:color="auto"/>
      </w:divBdr>
      <w:divsChild>
        <w:div w:id="125009691">
          <w:marLeft w:val="547"/>
          <w:marRight w:val="0"/>
          <w:marTop w:val="0"/>
          <w:marBottom w:val="0"/>
          <w:divBdr>
            <w:top w:val="none" w:sz="0" w:space="0" w:color="auto"/>
            <w:left w:val="none" w:sz="0" w:space="0" w:color="auto"/>
            <w:bottom w:val="none" w:sz="0" w:space="0" w:color="auto"/>
            <w:right w:val="none" w:sz="0" w:space="0" w:color="auto"/>
          </w:divBdr>
        </w:div>
        <w:div w:id="1394505100">
          <w:marLeft w:val="547"/>
          <w:marRight w:val="0"/>
          <w:marTop w:val="0"/>
          <w:marBottom w:val="0"/>
          <w:divBdr>
            <w:top w:val="none" w:sz="0" w:space="0" w:color="auto"/>
            <w:left w:val="none" w:sz="0" w:space="0" w:color="auto"/>
            <w:bottom w:val="none" w:sz="0" w:space="0" w:color="auto"/>
            <w:right w:val="none" w:sz="0" w:space="0" w:color="auto"/>
          </w:divBdr>
        </w:div>
        <w:div w:id="731124132">
          <w:marLeft w:val="547"/>
          <w:marRight w:val="0"/>
          <w:marTop w:val="0"/>
          <w:marBottom w:val="0"/>
          <w:divBdr>
            <w:top w:val="none" w:sz="0" w:space="0" w:color="auto"/>
            <w:left w:val="none" w:sz="0" w:space="0" w:color="auto"/>
            <w:bottom w:val="none" w:sz="0" w:space="0" w:color="auto"/>
            <w:right w:val="none" w:sz="0" w:space="0" w:color="auto"/>
          </w:divBdr>
        </w:div>
        <w:div w:id="1275559733">
          <w:marLeft w:val="547"/>
          <w:marRight w:val="0"/>
          <w:marTop w:val="0"/>
          <w:marBottom w:val="0"/>
          <w:divBdr>
            <w:top w:val="none" w:sz="0" w:space="0" w:color="auto"/>
            <w:left w:val="none" w:sz="0" w:space="0" w:color="auto"/>
            <w:bottom w:val="none" w:sz="0" w:space="0" w:color="auto"/>
            <w:right w:val="none" w:sz="0" w:space="0" w:color="auto"/>
          </w:divBdr>
        </w:div>
        <w:div w:id="1520050628">
          <w:marLeft w:val="547"/>
          <w:marRight w:val="0"/>
          <w:marTop w:val="0"/>
          <w:marBottom w:val="0"/>
          <w:divBdr>
            <w:top w:val="none" w:sz="0" w:space="0" w:color="auto"/>
            <w:left w:val="none" w:sz="0" w:space="0" w:color="auto"/>
            <w:bottom w:val="none" w:sz="0" w:space="0" w:color="auto"/>
            <w:right w:val="none" w:sz="0" w:space="0" w:color="auto"/>
          </w:divBdr>
        </w:div>
        <w:div w:id="162819114">
          <w:marLeft w:val="547"/>
          <w:marRight w:val="0"/>
          <w:marTop w:val="0"/>
          <w:marBottom w:val="0"/>
          <w:divBdr>
            <w:top w:val="none" w:sz="0" w:space="0" w:color="auto"/>
            <w:left w:val="none" w:sz="0" w:space="0" w:color="auto"/>
            <w:bottom w:val="none" w:sz="0" w:space="0" w:color="auto"/>
            <w:right w:val="none" w:sz="0" w:space="0" w:color="auto"/>
          </w:divBdr>
        </w:div>
        <w:div w:id="275913740">
          <w:marLeft w:val="547"/>
          <w:marRight w:val="0"/>
          <w:marTop w:val="0"/>
          <w:marBottom w:val="0"/>
          <w:divBdr>
            <w:top w:val="none" w:sz="0" w:space="0" w:color="auto"/>
            <w:left w:val="none" w:sz="0" w:space="0" w:color="auto"/>
            <w:bottom w:val="none" w:sz="0" w:space="0" w:color="auto"/>
            <w:right w:val="none" w:sz="0" w:space="0" w:color="auto"/>
          </w:divBdr>
        </w:div>
        <w:div w:id="2133747836">
          <w:marLeft w:val="547"/>
          <w:marRight w:val="0"/>
          <w:marTop w:val="0"/>
          <w:marBottom w:val="0"/>
          <w:divBdr>
            <w:top w:val="none" w:sz="0" w:space="0" w:color="auto"/>
            <w:left w:val="none" w:sz="0" w:space="0" w:color="auto"/>
            <w:bottom w:val="none" w:sz="0" w:space="0" w:color="auto"/>
            <w:right w:val="none" w:sz="0" w:space="0" w:color="auto"/>
          </w:divBdr>
        </w:div>
        <w:div w:id="1564565920">
          <w:marLeft w:val="547"/>
          <w:marRight w:val="0"/>
          <w:marTop w:val="0"/>
          <w:marBottom w:val="0"/>
          <w:divBdr>
            <w:top w:val="none" w:sz="0" w:space="0" w:color="auto"/>
            <w:left w:val="none" w:sz="0" w:space="0" w:color="auto"/>
            <w:bottom w:val="none" w:sz="0" w:space="0" w:color="auto"/>
            <w:right w:val="none" w:sz="0" w:space="0" w:color="auto"/>
          </w:divBdr>
        </w:div>
        <w:div w:id="2060934252">
          <w:marLeft w:val="547"/>
          <w:marRight w:val="0"/>
          <w:marTop w:val="0"/>
          <w:marBottom w:val="0"/>
          <w:divBdr>
            <w:top w:val="none" w:sz="0" w:space="0" w:color="auto"/>
            <w:left w:val="none" w:sz="0" w:space="0" w:color="auto"/>
            <w:bottom w:val="none" w:sz="0" w:space="0" w:color="auto"/>
            <w:right w:val="none" w:sz="0" w:space="0" w:color="auto"/>
          </w:divBdr>
        </w:div>
        <w:div w:id="1618834079">
          <w:marLeft w:val="547"/>
          <w:marRight w:val="0"/>
          <w:marTop w:val="0"/>
          <w:marBottom w:val="0"/>
          <w:divBdr>
            <w:top w:val="none" w:sz="0" w:space="0" w:color="auto"/>
            <w:left w:val="none" w:sz="0" w:space="0" w:color="auto"/>
            <w:bottom w:val="none" w:sz="0" w:space="0" w:color="auto"/>
            <w:right w:val="none" w:sz="0" w:space="0" w:color="auto"/>
          </w:divBdr>
        </w:div>
        <w:div w:id="1434862770">
          <w:marLeft w:val="547"/>
          <w:marRight w:val="0"/>
          <w:marTop w:val="0"/>
          <w:marBottom w:val="0"/>
          <w:divBdr>
            <w:top w:val="none" w:sz="0" w:space="0" w:color="auto"/>
            <w:left w:val="none" w:sz="0" w:space="0" w:color="auto"/>
            <w:bottom w:val="none" w:sz="0" w:space="0" w:color="auto"/>
            <w:right w:val="none" w:sz="0" w:space="0" w:color="auto"/>
          </w:divBdr>
        </w:div>
        <w:div w:id="193006029">
          <w:marLeft w:val="547"/>
          <w:marRight w:val="0"/>
          <w:marTop w:val="0"/>
          <w:marBottom w:val="0"/>
          <w:divBdr>
            <w:top w:val="none" w:sz="0" w:space="0" w:color="auto"/>
            <w:left w:val="none" w:sz="0" w:space="0" w:color="auto"/>
            <w:bottom w:val="none" w:sz="0" w:space="0" w:color="auto"/>
            <w:right w:val="none" w:sz="0" w:space="0" w:color="auto"/>
          </w:divBdr>
        </w:div>
        <w:div w:id="88653070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5383CC-8411-486C-A8ED-08364FDB6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12</Pages>
  <Words>4768</Words>
  <Characters>27178</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Popa Simona</dc:creator>
  <cp:keywords/>
  <dc:description/>
  <cp:lastModifiedBy>Simona Mihaela Ionel</cp:lastModifiedBy>
  <cp:revision>8</cp:revision>
  <dcterms:created xsi:type="dcterms:W3CDTF">2020-09-25T10:14:00Z</dcterms:created>
  <dcterms:modified xsi:type="dcterms:W3CDTF">2020-09-30T04:40:00Z</dcterms:modified>
</cp:coreProperties>
</file>